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C3365" w14:textId="1517CF8A" w:rsidR="003B1953" w:rsidRPr="00BF6DDB" w:rsidRDefault="003B1953" w:rsidP="00BF6DDB">
      <w:pPr>
        <w:widowControl w:val="0"/>
        <w:tabs>
          <w:tab w:val="num" w:pos="0"/>
          <w:tab w:val="right" w:leader="dot" w:pos="7200"/>
        </w:tabs>
        <w:autoSpaceDE w:val="0"/>
        <w:autoSpaceDN w:val="0"/>
        <w:jc w:val="center"/>
        <w:outlineLvl w:val="0"/>
        <w:rPr>
          <w:rFonts w:ascii="Geomanist" w:eastAsia="Times New Roman" w:hAnsi="Geomanist" w:cs="Mongolian Baiti"/>
          <w:b/>
          <w:iCs/>
          <w:sz w:val="22"/>
          <w:szCs w:val="22"/>
          <w:lang w:eastAsia="es-ES"/>
        </w:rPr>
      </w:pPr>
      <w:r w:rsidRPr="00BF6DDB">
        <w:rPr>
          <w:rFonts w:ascii="Geomanist" w:eastAsia="Times New Roman" w:hAnsi="Geomanist" w:cs="Mongolian Baiti"/>
          <w:b/>
          <w:iCs/>
          <w:sz w:val="22"/>
          <w:szCs w:val="22"/>
          <w:lang w:eastAsia="es-ES"/>
        </w:rPr>
        <w:t>5.</w:t>
      </w:r>
      <w:r w:rsidR="008027A1" w:rsidRPr="00BF6DDB">
        <w:rPr>
          <w:rFonts w:ascii="Geomanist" w:eastAsia="Times New Roman" w:hAnsi="Geomanist" w:cs="Mongolian Baiti"/>
          <w:b/>
          <w:iCs/>
          <w:sz w:val="22"/>
          <w:szCs w:val="22"/>
          <w:lang w:eastAsia="es-ES"/>
        </w:rPr>
        <w:t>9</w:t>
      </w:r>
      <w:r w:rsidRPr="00BF6DDB">
        <w:rPr>
          <w:rFonts w:ascii="Geomanist" w:eastAsia="Times New Roman" w:hAnsi="Geomanist" w:cs="Mongolian Baiti"/>
          <w:b/>
          <w:iCs/>
          <w:sz w:val="22"/>
          <w:szCs w:val="22"/>
          <w:lang w:eastAsia="es-ES"/>
        </w:rPr>
        <w:t xml:space="preserve"> Avance en la atención a observaciones de instancias fiscalizadoras</w:t>
      </w:r>
    </w:p>
    <w:p w14:paraId="1555934B" w14:textId="77777777" w:rsidR="002A0111" w:rsidRPr="0000695D" w:rsidRDefault="002A0111" w:rsidP="004D17B8">
      <w:pPr>
        <w:autoSpaceDE w:val="0"/>
        <w:autoSpaceDN w:val="0"/>
        <w:jc w:val="both"/>
        <w:rPr>
          <w:rFonts w:ascii="Mongolian Baiti" w:eastAsia="Times New Roman" w:hAnsi="Mongolian Baiti" w:cs="Mongolian Baiti"/>
          <w:sz w:val="22"/>
          <w:szCs w:val="22"/>
          <w:lang w:eastAsia="es-ES"/>
        </w:rPr>
      </w:pPr>
    </w:p>
    <w:p w14:paraId="25DFAE08" w14:textId="05825DD3" w:rsidR="003B1953" w:rsidRPr="00BF6DDB" w:rsidRDefault="003B1953" w:rsidP="004D17B8">
      <w:pPr>
        <w:autoSpaceDE w:val="0"/>
        <w:autoSpaceDN w:val="0"/>
        <w:jc w:val="both"/>
        <w:rPr>
          <w:rFonts w:ascii="Geomanist" w:eastAsia="Times New Roman" w:hAnsi="Geomanist" w:cs="Mongolian Baiti"/>
          <w:sz w:val="22"/>
          <w:szCs w:val="22"/>
          <w:lang w:eastAsia="es-ES"/>
        </w:rPr>
      </w:pPr>
      <w:r w:rsidRPr="00BF6DDB">
        <w:rPr>
          <w:rFonts w:ascii="Geomanist" w:eastAsia="Times New Roman" w:hAnsi="Geomanist" w:cs="Mongolian Baiti"/>
          <w:sz w:val="22"/>
          <w:szCs w:val="22"/>
          <w:lang w:eastAsia="es-ES"/>
        </w:rPr>
        <w:t>Al inicio del ejercicio 202</w:t>
      </w:r>
      <w:r w:rsidR="00065D57" w:rsidRPr="00BF6DDB">
        <w:rPr>
          <w:rFonts w:ascii="Geomanist" w:eastAsia="Times New Roman" w:hAnsi="Geomanist" w:cs="Mongolian Baiti"/>
          <w:sz w:val="22"/>
          <w:szCs w:val="22"/>
          <w:lang w:eastAsia="es-ES"/>
        </w:rPr>
        <w:t>4</w:t>
      </w:r>
      <w:r w:rsidRPr="00BF6DDB">
        <w:rPr>
          <w:rFonts w:ascii="Geomanist" w:eastAsia="Times New Roman" w:hAnsi="Geomanist" w:cs="Mongolian Baiti"/>
          <w:sz w:val="22"/>
          <w:szCs w:val="22"/>
          <w:lang w:eastAsia="es-ES"/>
        </w:rPr>
        <w:t xml:space="preserve">, la institución </w:t>
      </w:r>
      <w:r w:rsidR="009B1873" w:rsidRPr="00BF6DDB">
        <w:rPr>
          <w:rFonts w:ascii="Geomanist" w:eastAsia="Times New Roman" w:hAnsi="Geomanist" w:cs="Mongolian Baiti"/>
          <w:sz w:val="22"/>
          <w:szCs w:val="22"/>
          <w:lang w:eastAsia="es-ES"/>
        </w:rPr>
        <w:t>no tenía observaciones que atender</w:t>
      </w:r>
      <w:r w:rsidRPr="00BF6DDB">
        <w:rPr>
          <w:rFonts w:ascii="Geomanist" w:eastAsia="Times New Roman" w:hAnsi="Geomanist" w:cs="Mongolian Baiti"/>
          <w:sz w:val="22"/>
          <w:szCs w:val="22"/>
          <w:lang w:eastAsia="es-ES"/>
        </w:rPr>
        <w:t xml:space="preserve">, durante el primer semestre </w:t>
      </w:r>
      <w:r w:rsidR="008B40CF" w:rsidRPr="00BF6DDB">
        <w:rPr>
          <w:rFonts w:ascii="Geomanist" w:eastAsia="Times New Roman" w:hAnsi="Geomanist" w:cs="Mongolian Baiti"/>
          <w:sz w:val="22"/>
          <w:szCs w:val="22"/>
          <w:lang w:eastAsia="es-ES"/>
        </w:rPr>
        <w:t>(</w:t>
      </w:r>
      <w:r w:rsidR="00E47C12" w:rsidRPr="00BF6DDB">
        <w:rPr>
          <w:rFonts w:ascii="Geomanist" w:eastAsia="Times New Roman" w:hAnsi="Geomanist" w:cs="Mongolian Baiti"/>
          <w:sz w:val="22"/>
          <w:szCs w:val="22"/>
          <w:lang w:eastAsia="es-ES"/>
        </w:rPr>
        <w:t>abril</w:t>
      </w:r>
      <w:r w:rsidR="008B40CF" w:rsidRPr="00BF6DDB">
        <w:rPr>
          <w:rFonts w:ascii="Geomanist" w:eastAsia="Times New Roman" w:hAnsi="Geomanist" w:cs="Mongolian Baiti"/>
          <w:sz w:val="22"/>
          <w:szCs w:val="22"/>
          <w:lang w:eastAsia="es-ES"/>
        </w:rPr>
        <w:t xml:space="preserve">) </w:t>
      </w:r>
      <w:r w:rsidRPr="00BF6DDB">
        <w:rPr>
          <w:rFonts w:ascii="Geomanist" w:eastAsia="Times New Roman" w:hAnsi="Geomanist" w:cs="Mongolian Baiti"/>
          <w:sz w:val="22"/>
          <w:szCs w:val="22"/>
          <w:lang w:eastAsia="es-ES"/>
        </w:rPr>
        <w:t xml:space="preserve">del año en curso, se determinaron </w:t>
      </w:r>
      <w:r w:rsidR="007A427E" w:rsidRPr="00BF6DDB">
        <w:rPr>
          <w:rFonts w:ascii="Geomanist" w:eastAsia="Times New Roman" w:hAnsi="Geomanist" w:cs="Mongolian Baiti"/>
          <w:sz w:val="22"/>
          <w:szCs w:val="22"/>
          <w:lang w:eastAsia="es-ES"/>
        </w:rPr>
        <w:t>4</w:t>
      </w:r>
      <w:r w:rsidRPr="00BF6DDB">
        <w:rPr>
          <w:rFonts w:ascii="Geomanist" w:eastAsia="Times New Roman" w:hAnsi="Geomanist" w:cs="Mongolian Baiti"/>
          <w:sz w:val="22"/>
          <w:szCs w:val="22"/>
          <w:lang w:eastAsia="es-ES"/>
        </w:rPr>
        <w:t xml:space="preserve"> nuevas observaciones emitidas por el Órgano Interno de Control</w:t>
      </w:r>
      <w:r w:rsidR="007A427E" w:rsidRPr="00BF6DDB">
        <w:rPr>
          <w:rFonts w:ascii="Geomanist" w:eastAsia="Times New Roman" w:hAnsi="Geomanist" w:cs="Mongolian Baiti"/>
          <w:sz w:val="22"/>
          <w:szCs w:val="22"/>
          <w:lang w:eastAsia="es-ES"/>
        </w:rPr>
        <w:t xml:space="preserve"> en el CONAHCYT</w:t>
      </w:r>
      <w:r w:rsidR="002B67AB" w:rsidRPr="00BF6DDB">
        <w:rPr>
          <w:rFonts w:ascii="Geomanist" w:eastAsia="Times New Roman" w:hAnsi="Geomanist" w:cs="Mongolian Baiti"/>
          <w:sz w:val="22"/>
          <w:szCs w:val="22"/>
          <w:lang w:eastAsia="es-ES"/>
        </w:rPr>
        <w:t xml:space="preserve"> en ECOSUR</w:t>
      </w:r>
      <w:r w:rsidRPr="00BF6DDB">
        <w:rPr>
          <w:rFonts w:ascii="Geomanist" w:eastAsia="Times New Roman" w:hAnsi="Geomanist" w:cs="Mongolian Baiti"/>
          <w:sz w:val="22"/>
          <w:szCs w:val="22"/>
          <w:lang w:eastAsia="es-ES"/>
        </w:rPr>
        <w:t xml:space="preserve"> y </w:t>
      </w:r>
      <w:r w:rsidR="002B67AB" w:rsidRPr="00BF6DDB">
        <w:rPr>
          <w:rFonts w:ascii="Geomanist" w:eastAsia="Times New Roman" w:hAnsi="Geomanist" w:cs="Mongolian Baiti"/>
          <w:sz w:val="22"/>
          <w:szCs w:val="22"/>
          <w:lang w:eastAsia="es-ES"/>
        </w:rPr>
        <w:t>4 recomendaciones</w:t>
      </w:r>
      <w:r w:rsidRPr="00BF6DDB">
        <w:rPr>
          <w:rFonts w:ascii="Geomanist" w:eastAsia="Times New Roman" w:hAnsi="Geomanist" w:cs="Mongolian Baiti"/>
          <w:sz w:val="22"/>
          <w:szCs w:val="22"/>
          <w:lang w:eastAsia="es-ES"/>
        </w:rPr>
        <w:t xml:space="preserve"> por </w:t>
      </w:r>
      <w:r w:rsidR="002B67AB" w:rsidRPr="00BF6DDB">
        <w:rPr>
          <w:rFonts w:ascii="Geomanist" w:eastAsia="Times New Roman" w:hAnsi="Geomanist" w:cs="Mongolian Baiti"/>
          <w:sz w:val="22"/>
          <w:szCs w:val="22"/>
          <w:lang w:eastAsia="es-ES"/>
        </w:rPr>
        <w:t>la Auditoria Superior de la Federación</w:t>
      </w:r>
      <w:r w:rsidRPr="00BF6DDB">
        <w:rPr>
          <w:rFonts w:ascii="Geomanist" w:eastAsia="Times New Roman" w:hAnsi="Geomanist" w:cs="Mongolian Baiti"/>
          <w:sz w:val="22"/>
          <w:szCs w:val="22"/>
          <w:lang w:eastAsia="es-ES"/>
        </w:rPr>
        <w:t xml:space="preserve">; al cierre del primer semestre </w:t>
      </w:r>
      <w:r w:rsidR="00CB44F8" w:rsidRPr="00BF6DDB">
        <w:rPr>
          <w:rFonts w:ascii="Geomanist" w:eastAsia="Times New Roman" w:hAnsi="Geomanist" w:cs="Mongolian Baiti"/>
          <w:sz w:val="22"/>
          <w:szCs w:val="22"/>
          <w:lang w:eastAsia="es-ES"/>
        </w:rPr>
        <w:t xml:space="preserve">se tenía un total de 6 observaciones </w:t>
      </w:r>
      <w:r w:rsidR="00826CA2" w:rsidRPr="00BF6DDB">
        <w:rPr>
          <w:rFonts w:ascii="Geomanist" w:eastAsia="Times New Roman" w:hAnsi="Geomanist" w:cs="Mongolian Baiti"/>
          <w:sz w:val="22"/>
          <w:szCs w:val="22"/>
          <w:lang w:eastAsia="es-ES"/>
        </w:rPr>
        <w:t>en proceso de atención</w:t>
      </w:r>
      <w:r w:rsidRPr="00BF6DDB">
        <w:rPr>
          <w:rFonts w:ascii="Geomanist" w:eastAsia="Times New Roman" w:hAnsi="Geomanist" w:cs="Mongolian Baiti"/>
          <w:sz w:val="22"/>
          <w:szCs w:val="22"/>
          <w:lang w:eastAsia="es-ES"/>
        </w:rPr>
        <w:t>, como a continuación se detalla:</w:t>
      </w:r>
      <w:r w:rsidR="006B47A5" w:rsidRPr="00BF6DDB">
        <w:rPr>
          <w:rFonts w:ascii="Geomanist" w:eastAsia="Times New Roman" w:hAnsi="Geomanist" w:cs="Mongolian Baiti"/>
          <w:sz w:val="22"/>
          <w:szCs w:val="22"/>
          <w:lang w:eastAsia="es-ES"/>
        </w:rPr>
        <w:t xml:space="preserve"> </w:t>
      </w:r>
    </w:p>
    <w:p w14:paraId="11243D0E" w14:textId="77777777" w:rsidR="003B1953" w:rsidRPr="00BF6DDB" w:rsidRDefault="003B1953" w:rsidP="004D17B8">
      <w:pPr>
        <w:autoSpaceDE w:val="0"/>
        <w:autoSpaceDN w:val="0"/>
        <w:jc w:val="both"/>
        <w:rPr>
          <w:rFonts w:ascii="Geomanist" w:eastAsia="Times New Roman" w:hAnsi="Geomanist" w:cs="Mongolian Baiti"/>
          <w:sz w:val="22"/>
          <w:szCs w:val="22"/>
          <w:lang w:eastAsia="es-ES"/>
        </w:rPr>
      </w:pPr>
    </w:p>
    <w:tbl>
      <w:tblPr>
        <w:tblW w:w="896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1"/>
        <w:gridCol w:w="1247"/>
        <w:gridCol w:w="1897"/>
        <w:gridCol w:w="1584"/>
        <w:gridCol w:w="2045"/>
      </w:tblGrid>
      <w:tr w:rsidR="003B1953" w:rsidRPr="00BF6DDB" w14:paraId="0EA1ABD0" w14:textId="77777777" w:rsidTr="00F753D5">
        <w:trPr>
          <w:trHeight w:val="936"/>
        </w:trPr>
        <w:tc>
          <w:tcPr>
            <w:tcW w:w="21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46F4E3" w14:textId="77777777" w:rsidR="003B1953" w:rsidRPr="00BF6DDB" w:rsidRDefault="003B1953" w:rsidP="004D17B8">
            <w:pPr>
              <w:jc w:val="center"/>
              <w:textAlignment w:val="baseline"/>
              <w:rPr>
                <w:rFonts w:ascii="Geomanist" w:eastAsia="Times New Roman" w:hAnsi="Geomanist" w:cs="Mongolian Baiti"/>
                <w:sz w:val="22"/>
                <w:szCs w:val="22"/>
                <w:lang w:eastAsia="es-MX"/>
              </w:rPr>
            </w:pPr>
            <w:r w:rsidRPr="00BF6DDB">
              <w:rPr>
                <w:rFonts w:ascii="Geomanist" w:eastAsia="Times New Roman" w:hAnsi="Geomanist" w:cs="Mongolian Baiti"/>
                <w:b/>
                <w:bCs/>
                <w:sz w:val="22"/>
                <w:szCs w:val="22"/>
                <w:lang w:val="en-US" w:eastAsia="es-MX"/>
              </w:rPr>
              <w:t>INSTANCIA FISCALIZADORA</w:t>
            </w:r>
            <w:r w:rsidRPr="00BF6DDB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B2D8826" w14:textId="77777777" w:rsidR="003B1953" w:rsidRPr="00BF6DDB" w:rsidRDefault="003B1953" w:rsidP="004D17B8">
            <w:pPr>
              <w:jc w:val="center"/>
              <w:textAlignment w:val="baseline"/>
              <w:rPr>
                <w:rFonts w:ascii="Geomanist" w:eastAsia="Times New Roman" w:hAnsi="Geomanist" w:cs="Mongolian Baiti"/>
                <w:sz w:val="22"/>
                <w:szCs w:val="22"/>
                <w:lang w:eastAsia="es-MX"/>
              </w:rPr>
            </w:pPr>
            <w:r w:rsidRPr="00BF6DDB">
              <w:rPr>
                <w:rFonts w:ascii="Geomanist" w:eastAsia="Times New Roman" w:hAnsi="Geomanist" w:cs="Mongolian Baiti"/>
                <w:b/>
                <w:bCs/>
                <w:sz w:val="22"/>
                <w:szCs w:val="22"/>
                <w:lang w:val="en-US" w:eastAsia="es-MX"/>
              </w:rPr>
              <w:t>SALDO INICIAL</w:t>
            </w:r>
            <w:r w:rsidRPr="00BF6DDB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CCF1EB" w14:textId="7C605F00" w:rsidR="003B1953" w:rsidRPr="00BF6DDB" w:rsidRDefault="003B1953" w:rsidP="004D17B8">
            <w:pPr>
              <w:jc w:val="center"/>
              <w:textAlignment w:val="baseline"/>
              <w:rPr>
                <w:rFonts w:ascii="Geomanist" w:eastAsia="Times New Roman" w:hAnsi="Geomanist" w:cs="Mongolian Baiti"/>
                <w:sz w:val="22"/>
                <w:szCs w:val="22"/>
                <w:lang w:eastAsia="es-MX"/>
              </w:rPr>
            </w:pPr>
            <w:r w:rsidRPr="00BF6DDB">
              <w:rPr>
                <w:rFonts w:ascii="Geomanist" w:eastAsia="Times New Roman" w:hAnsi="Geomanist" w:cs="Mongolian Baiti"/>
                <w:b/>
                <w:bCs/>
                <w:sz w:val="22"/>
                <w:szCs w:val="22"/>
                <w:lang w:val="en-US" w:eastAsia="es-MX"/>
              </w:rPr>
              <w:t>DETERMINADAS 202</w:t>
            </w:r>
            <w:r w:rsidR="00C00C96" w:rsidRPr="00BF6DDB">
              <w:rPr>
                <w:rFonts w:ascii="Geomanist" w:eastAsia="Times New Roman" w:hAnsi="Geomanist" w:cs="Mongolian Baiti"/>
                <w:b/>
                <w:bCs/>
                <w:sz w:val="22"/>
                <w:szCs w:val="22"/>
                <w:lang w:val="en-US" w:eastAsia="es-MX"/>
              </w:rPr>
              <w:t>4</w:t>
            </w:r>
            <w:r w:rsidRPr="00BF6DD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es-MX"/>
              </w:rPr>
              <w:t> </w:t>
            </w:r>
            <w:r w:rsidRPr="00BF6DDB">
              <w:rPr>
                <w:rFonts w:ascii="Geomanist" w:eastAsia="Times New Roman" w:hAnsi="Geomanist" w:cs="Mongolian Baiti"/>
                <w:b/>
                <w:bCs/>
                <w:sz w:val="22"/>
                <w:szCs w:val="22"/>
                <w:lang w:val="en-US" w:eastAsia="es-MX"/>
              </w:rPr>
              <w:t>SEMESTRE</w:t>
            </w:r>
            <w:r w:rsidRPr="00BF6DDB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69B596" w14:textId="0A00260F" w:rsidR="003B1953" w:rsidRPr="00BF6DDB" w:rsidRDefault="003B1953" w:rsidP="004D17B8">
            <w:pPr>
              <w:jc w:val="center"/>
              <w:textAlignment w:val="baseline"/>
              <w:rPr>
                <w:rFonts w:ascii="Geomanist" w:eastAsia="Times New Roman" w:hAnsi="Geomanist" w:cs="Mongolian Baiti"/>
                <w:sz w:val="22"/>
                <w:szCs w:val="22"/>
                <w:lang w:eastAsia="es-MX"/>
              </w:rPr>
            </w:pPr>
            <w:r w:rsidRPr="00BF6DDB">
              <w:rPr>
                <w:rFonts w:ascii="Geomanist" w:eastAsia="Times New Roman" w:hAnsi="Geomanist" w:cs="Mongolian Baiti"/>
                <w:b/>
                <w:bCs/>
                <w:sz w:val="22"/>
                <w:szCs w:val="22"/>
                <w:lang w:val="en-US" w:eastAsia="es-MX"/>
              </w:rPr>
              <w:t>ATENDIDAS 202</w:t>
            </w:r>
            <w:r w:rsidR="00C00C96" w:rsidRPr="00BF6DDB">
              <w:rPr>
                <w:rFonts w:ascii="Geomanist" w:eastAsia="Times New Roman" w:hAnsi="Geomanist" w:cs="Mongolian Baiti"/>
                <w:b/>
                <w:bCs/>
                <w:sz w:val="22"/>
                <w:szCs w:val="22"/>
                <w:lang w:val="en-US" w:eastAsia="es-MX"/>
              </w:rPr>
              <w:t>4</w:t>
            </w:r>
          </w:p>
          <w:p w14:paraId="3B682704" w14:textId="77777777" w:rsidR="003B1953" w:rsidRPr="00BF6DDB" w:rsidRDefault="003B1953" w:rsidP="004D17B8">
            <w:pPr>
              <w:jc w:val="center"/>
              <w:textAlignment w:val="baseline"/>
              <w:rPr>
                <w:rFonts w:ascii="Geomanist" w:eastAsia="Times New Roman" w:hAnsi="Geomanist" w:cs="Mongolian Baiti"/>
                <w:sz w:val="22"/>
                <w:szCs w:val="22"/>
                <w:lang w:eastAsia="es-MX"/>
              </w:rPr>
            </w:pPr>
            <w:r w:rsidRPr="00BF6DDB">
              <w:rPr>
                <w:rFonts w:ascii="Geomanist" w:eastAsia="Times New Roman" w:hAnsi="Geomanist" w:cs="Mongolian Baiti"/>
                <w:b/>
                <w:bCs/>
                <w:sz w:val="22"/>
                <w:szCs w:val="22"/>
                <w:lang w:val="en-US" w:eastAsia="es-MX"/>
              </w:rPr>
              <w:t>SEMESTRE</w:t>
            </w:r>
            <w:r w:rsidRPr="00BF6DDB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0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AD9108" w14:textId="79B89E9E" w:rsidR="003B1953" w:rsidRPr="00BF6DDB" w:rsidRDefault="003B1953" w:rsidP="004D17B8">
            <w:pPr>
              <w:jc w:val="center"/>
              <w:textAlignment w:val="baseline"/>
              <w:rPr>
                <w:rFonts w:ascii="Geomanist" w:eastAsia="Times New Roman" w:hAnsi="Geomanist" w:cs="Mongolian Baiti"/>
                <w:sz w:val="22"/>
                <w:szCs w:val="22"/>
                <w:lang w:eastAsia="es-MX"/>
              </w:rPr>
            </w:pPr>
            <w:r w:rsidRPr="00BF6DDB">
              <w:rPr>
                <w:rFonts w:ascii="Geomanist" w:eastAsia="Times New Roman" w:hAnsi="Geomanist" w:cs="Mongolian Baiti"/>
                <w:b/>
                <w:bCs/>
                <w:sz w:val="22"/>
                <w:szCs w:val="22"/>
                <w:lang w:val="en-US" w:eastAsia="es-MX"/>
              </w:rPr>
              <w:t>OBSERVACIONES PENDIENTES AL</w:t>
            </w:r>
            <w:r w:rsidRPr="00BF6DD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es-MX"/>
              </w:rPr>
              <w:t> </w:t>
            </w:r>
            <w:r w:rsidRPr="00BF6DDB">
              <w:rPr>
                <w:rFonts w:ascii="Geomanist" w:eastAsia="Times New Roman" w:hAnsi="Geomanist" w:cs="Mongolian Baiti"/>
                <w:b/>
                <w:bCs/>
                <w:sz w:val="22"/>
                <w:szCs w:val="22"/>
                <w:lang w:val="en-US" w:eastAsia="es-MX"/>
              </w:rPr>
              <w:t>30/06/202</w:t>
            </w:r>
            <w:r w:rsidR="00C00C96" w:rsidRPr="00BF6DDB">
              <w:rPr>
                <w:rFonts w:ascii="Geomanist" w:eastAsia="Times New Roman" w:hAnsi="Geomanist" w:cs="Mongolian Baiti"/>
                <w:b/>
                <w:bCs/>
                <w:sz w:val="22"/>
                <w:szCs w:val="22"/>
                <w:lang w:val="en-US" w:eastAsia="es-MX"/>
              </w:rPr>
              <w:t>4</w:t>
            </w:r>
          </w:p>
        </w:tc>
      </w:tr>
      <w:tr w:rsidR="001502F7" w:rsidRPr="00BF6DDB" w14:paraId="5FC80A0E" w14:textId="77777777" w:rsidTr="00F753D5">
        <w:trPr>
          <w:trHeight w:val="1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48FE1C" w14:textId="77777777" w:rsidR="001502F7" w:rsidRPr="00BF6DDB" w:rsidRDefault="001502F7" w:rsidP="004D17B8">
            <w:pPr>
              <w:rPr>
                <w:rFonts w:ascii="Geomanist" w:eastAsia="Times New Roman" w:hAnsi="Geomanist" w:cs="Mongolian Baiti"/>
                <w:sz w:val="22"/>
                <w:szCs w:val="22"/>
                <w:lang w:eastAsia="es-MX"/>
              </w:rPr>
            </w:pPr>
          </w:p>
        </w:tc>
        <w:tc>
          <w:tcPr>
            <w:tcW w:w="1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49772C" w14:textId="40D15F24" w:rsidR="001502F7" w:rsidRPr="00BF6DDB" w:rsidRDefault="001502F7" w:rsidP="004D17B8">
            <w:pPr>
              <w:jc w:val="center"/>
              <w:textAlignment w:val="baseline"/>
              <w:rPr>
                <w:rFonts w:ascii="Geomanist" w:eastAsia="Times New Roman" w:hAnsi="Geomanist" w:cs="Mongolian Baiti"/>
                <w:sz w:val="22"/>
                <w:szCs w:val="22"/>
                <w:lang w:eastAsia="es-MX"/>
              </w:rPr>
            </w:pPr>
            <w:r w:rsidRPr="00BF6DDB">
              <w:rPr>
                <w:rFonts w:ascii="Geomanist" w:eastAsia="Times New Roman" w:hAnsi="Geomanist" w:cs="Mongolian Baiti"/>
                <w:b/>
                <w:bCs/>
                <w:sz w:val="22"/>
                <w:szCs w:val="22"/>
                <w:lang w:val="en-US" w:eastAsia="es-MX"/>
              </w:rPr>
              <w:t>01/01/202</w:t>
            </w:r>
            <w:r w:rsidR="00C00C96" w:rsidRPr="00BF6DDB">
              <w:rPr>
                <w:rFonts w:ascii="Geomanist" w:eastAsia="Times New Roman" w:hAnsi="Geomanist" w:cs="Mongolian Baiti"/>
                <w:b/>
                <w:bCs/>
                <w:sz w:val="22"/>
                <w:szCs w:val="22"/>
                <w:lang w:val="en-US" w:eastAsia="es-MX"/>
              </w:rPr>
              <w:t>4</w:t>
            </w:r>
            <w:r w:rsidRPr="00BF6DDB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9F31DE" w14:textId="661CB3DB" w:rsidR="001502F7" w:rsidRPr="00BF6DDB" w:rsidRDefault="001502F7" w:rsidP="004D17B8">
            <w:pPr>
              <w:jc w:val="center"/>
              <w:textAlignment w:val="baseline"/>
              <w:rPr>
                <w:rFonts w:ascii="Geomanist" w:eastAsia="Times New Roman" w:hAnsi="Geomanist" w:cs="Mongolian Baiti"/>
                <w:b/>
                <w:bCs/>
                <w:sz w:val="22"/>
                <w:szCs w:val="22"/>
                <w:lang w:eastAsia="es-MX"/>
              </w:rPr>
            </w:pPr>
            <w:r w:rsidRPr="00BF6DDB">
              <w:rPr>
                <w:rFonts w:ascii="Geomanist" w:eastAsia="Times New Roman" w:hAnsi="Geomanist" w:cs="Mongolian Baiti"/>
                <w:b/>
                <w:bCs/>
                <w:sz w:val="22"/>
                <w:szCs w:val="22"/>
                <w:lang w:val="en-US" w:eastAsia="es-MX"/>
              </w:rPr>
              <w:t>I</w:t>
            </w:r>
          </w:p>
        </w:tc>
        <w:tc>
          <w:tcPr>
            <w:tcW w:w="15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FD0F5F" w14:textId="440652E5" w:rsidR="001502F7" w:rsidRPr="00BF6DDB" w:rsidRDefault="001502F7" w:rsidP="004D17B8">
            <w:pPr>
              <w:jc w:val="center"/>
              <w:textAlignment w:val="baseline"/>
              <w:rPr>
                <w:rFonts w:ascii="Geomanist" w:eastAsia="Times New Roman" w:hAnsi="Geomanist" w:cs="Mongolian Baiti"/>
                <w:b/>
                <w:bCs/>
                <w:sz w:val="22"/>
                <w:szCs w:val="22"/>
                <w:lang w:eastAsia="es-MX"/>
              </w:rPr>
            </w:pPr>
            <w:r w:rsidRPr="00BF6DDB">
              <w:rPr>
                <w:rFonts w:ascii="Geomanist" w:eastAsia="Times New Roman" w:hAnsi="Geomanist" w:cs="Mongolian Baiti"/>
                <w:b/>
                <w:bCs/>
                <w:sz w:val="22"/>
                <w:szCs w:val="22"/>
                <w:lang w:val="en-US" w:eastAsia="es-MX"/>
              </w:rPr>
              <w:t>I</w:t>
            </w:r>
            <w:r w:rsidRPr="00BF6DD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0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438EBE" w14:textId="77777777" w:rsidR="001502F7" w:rsidRPr="00BF6DDB" w:rsidRDefault="001502F7" w:rsidP="004D17B8">
            <w:pPr>
              <w:rPr>
                <w:rFonts w:ascii="Geomanist" w:eastAsia="Times New Roman" w:hAnsi="Geomanist" w:cs="Mongolian Baiti"/>
                <w:sz w:val="22"/>
                <w:szCs w:val="22"/>
                <w:lang w:eastAsia="es-MX"/>
              </w:rPr>
            </w:pPr>
          </w:p>
        </w:tc>
      </w:tr>
      <w:tr w:rsidR="001502F7" w:rsidRPr="00BF6DDB" w14:paraId="2C59861A" w14:textId="77777777" w:rsidTr="00F753D5">
        <w:trPr>
          <w:trHeight w:val="632"/>
        </w:trPr>
        <w:tc>
          <w:tcPr>
            <w:tcW w:w="21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369EAB" w14:textId="77777777" w:rsidR="001502F7" w:rsidRPr="00BF6DDB" w:rsidRDefault="001502F7" w:rsidP="004D17B8">
            <w:pPr>
              <w:textAlignment w:val="baseline"/>
              <w:rPr>
                <w:rFonts w:ascii="Geomanist" w:eastAsia="Times New Roman" w:hAnsi="Geomanist" w:cs="Mongolian Baiti"/>
                <w:sz w:val="22"/>
                <w:szCs w:val="22"/>
                <w:lang w:eastAsia="es-MX"/>
              </w:rPr>
            </w:pPr>
            <w:r w:rsidRPr="00BF6DDB">
              <w:rPr>
                <w:rFonts w:ascii="Geomanist" w:eastAsia="Times New Roman" w:hAnsi="Geomanist" w:cs="Mongolian Baiti"/>
                <w:sz w:val="22"/>
                <w:szCs w:val="22"/>
                <w:lang w:val="en-US" w:eastAsia="es-MX"/>
              </w:rPr>
              <w:t>Órgano</w:t>
            </w:r>
            <w:r w:rsidRPr="00BF6DDB">
              <w:rPr>
                <w:rFonts w:ascii="Calibri" w:eastAsia="Times New Roman" w:hAnsi="Calibri" w:cs="Calibri"/>
                <w:sz w:val="22"/>
                <w:szCs w:val="22"/>
                <w:lang w:val="en-US" w:eastAsia="es-MX"/>
              </w:rPr>
              <w:t> </w:t>
            </w:r>
            <w:r w:rsidRPr="00BF6DDB">
              <w:rPr>
                <w:rFonts w:ascii="Geomanist" w:eastAsia="Times New Roman" w:hAnsi="Geomanist" w:cs="Mongolian Baiti"/>
                <w:sz w:val="22"/>
                <w:szCs w:val="22"/>
                <w:lang w:val="en-US" w:eastAsia="es-MX"/>
              </w:rPr>
              <w:t>Interno</w:t>
            </w:r>
            <w:r w:rsidRPr="00BF6DDB">
              <w:rPr>
                <w:rFonts w:ascii="Calibri" w:eastAsia="Times New Roman" w:hAnsi="Calibri" w:cs="Calibri"/>
                <w:sz w:val="22"/>
                <w:szCs w:val="22"/>
                <w:lang w:val="en-US" w:eastAsia="es-MX"/>
              </w:rPr>
              <w:t> </w:t>
            </w:r>
            <w:r w:rsidRPr="00BF6DDB">
              <w:rPr>
                <w:rFonts w:ascii="Geomanist" w:eastAsia="Times New Roman" w:hAnsi="Geomanist" w:cs="Mongolian Baiti"/>
                <w:sz w:val="22"/>
                <w:szCs w:val="22"/>
                <w:lang w:val="en-US" w:eastAsia="es-MX"/>
              </w:rPr>
              <w:t>de Control</w:t>
            </w:r>
            <w:r w:rsidRPr="00BF6DDB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71C8F6" w14:textId="44445D45" w:rsidR="001502F7" w:rsidRPr="00BF6DDB" w:rsidRDefault="00AB3D38" w:rsidP="004D17B8">
            <w:pPr>
              <w:jc w:val="center"/>
              <w:textAlignment w:val="baseline"/>
              <w:rPr>
                <w:rFonts w:ascii="Geomanist" w:eastAsia="Times New Roman" w:hAnsi="Geomanist" w:cs="Mongolian Baiti"/>
                <w:sz w:val="22"/>
                <w:szCs w:val="22"/>
                <w:lang w:eastAsia="es-MX"/>
              </w:rPr>
            </w:pPr>
            <w:r w:rsidRPr="00BF6DDB">
              <w:rPr>
                <w:rFonts w:ascii="Geomanist" w:eastAsia="Times New Roman" w:hAnsi="Geomanist" w:cs="Mongolian Baiti"/>
                <w:sz w:val="22"/>
                <w:szCs w:val="22"/>
                <w:lang w:eastAsia="es-MX"/>
              </w:rPr>
              <w:t>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AF0696" w14:textId="7083BC29" w:rsidR="001502F7" w:rsidRPr="00BF6DDB" w:rsidRDefault="00C92031" w:rsidP="004D17B8">
            <w:pPr>
              <w:jc w:val="center"/>
              <w:textAlignment w:val="baseline"/>
              <w:rPr>
                <w:rFonts w:ascii="Geomanist" w:eastAsia="Times New Roman" w:hAnsi="Geomanist" w:cs="Mongolian Baiti"/>
                <w:sz w:val="22"/>
                <w:szCs w:val="22"/>
                <w:lang w:eastAsia="es-MX"/>
              </w:rPr>
            </w:pPr>
            <w:r w:rsidRPr="00BF6DDB">
              <w:rPr>
                <w:rFonts w:ascii="Geomanist" w:eastAsia="Times New Roman" w:hAnsi="Geomanist" w:cs="Mongolian Baiti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B8528D" w14:textId="37C88736" w:rsidR="001502F7" w:rsidRPr="00BF6DDB" w:rsidRDefault="005C733F" w:rsidP="004D17B8">
            <w:pPr>
              <w:textAlignment w:val="baseline"/>
              <w:rPr>
                <w:rFonts w:ascii="Geomanist" w:eastAsia="Times New Roman" w:hAnsi="Geomanist" w:cs="Mongolian Baiti"/>
                <w:sz w:val="22"/>
                <w:szCs w:val="22"/>
                <w:lang w:eastAsia="es-MX"/>
              </w:rPr>
            </w:pPr>
            <w:r w:rsidRPr="00BF6DDB">
              <w:rPr>
                <w:rFonts w:ascii="Geomanist" w:eastAsia="Times New Roman" w:hAnsi="Geomanist" w:cs="Mongolian Baiti"/>
                <w:sz w:val="22"/>
                <w:szCs w:val="22"/>
                <w:lang w:eastAsia="es-MX"/>
              </w:rPr>
              <w:t xml:space="preserve">    </w:t>
            </w:r>
            <w:r w:rsidR="003343AD" w:rsidRPr="00BF6DDB">
              <w:rPr>
                <w:rFonts w:ascii="Geomanist" w:eastAsia="Times New Roman" w:hAnsi="Geomanist" w:cs="Mongolian Baiti"/>
                <w:sz w:val="22"/>
                <w:szCs w:val="22"/>
                <w:lang w:eastAsia="es-MX"/>
              </w:rPr>
              <w:t xml:space="preserve">         </w:t>
            </w:r>
            <w:r w:rsidRPr="00BF6DDB">
              <w:rPr>
                <w:rFonts w:ascii="Geomanist" w:eastAsia="Times New Roman" w:hAnsi="Geomanist" w:cs="Mongolian Baiti"/>
                <w:sz w:val="22"/>
                <w:szCs w:val="22"/>
                <w:lang w:eastAsia="es-MX"/>
              </w:rPr>
              <w:t>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43B3E7" w14:textId="70E9E5E6" w:rsidR="001502F7" w:rsidRPr="00BF6DDB" w:rsidRDefault="0036770A" w:rsidP="004D17B8">
            <w:pPr>
              <w:jc w:val="center"/>
              <w:textAlignment w:val="baseline"/>
              <w:rPr>
                <w:rFonts w:ascii="Geomanist" w:eastAsia="Times New Roman" w:hAnsi="Geomanist" w:cs="Mongolian Baiti"/>
                <w:sz w:val="22"/>
                <w:szCs w:val="22"/>
                <w:lang w:eastAsia="es-MX"/>
              </w:rPr>
            </w:pPr>
            <w:r w:rsidRPr="00BF6DDB">
              <w:rPr>
                <w:rFonts w:ascii="Geomanist" w:eastAsia="Times New Roman" w:hAnsi="Geomanist" w:cs="Mongolian Baiti"/>
                <w:sz w:val="22"/>
                <w:szCs w:val="22"/>
                <w:lang w:eastAsia="es-MX"/>
              </w:rPr>
              <w:t>2</w:t>
            </w:r>
          </w:p>
        </w:tc>
      </w:tr>
      <w:tr w:rsidR="001502F7" w:rsidRPr="00BF6DDB" w14:paraId="35027C7B" w14:textId="77777777" w:rsidTr="00F753D5">
        <w:trPr>
          <w:trHeight w:val="364"/>
        </w:trPr>
        <w:tc>
          <w:tcPr>
            <w:tcW w:w="21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FC8B6C" w14:textId="77777777" w:rsidR="00826CA2" w:rsidRPr="00BF6DDB" w:rsidRDefault="001502F7" w:rsidP="004D17B8">
            <w:pPr>
              <w:jc w:val="both"/>
              <w:textAlignment w:val="baseline"/>
              <w:rPr>
                <w:rFonts w:ascii="Geomanist" w:eastAsia="Times New Roman" w:hAnsi="Geomanist" w:cs="Mongolian Baiti"/>
                <w:sz w:val="22"/>
                <w:szCs w:val="22"/>
                <w:lang w:val="en-US" w:eastAsia="es-MX"/>
              </w:rPr>
            </w:pPr>
            <w:r w:rsidRPr="00BF6DDB">
              <w:rPr>
                <w:rFonts w:ascii="Geomanist" w:eastAsia="Times New Roman" w:hAnsi="Geomanist" w:cs="Mongolian Baiti"/>
                <w:sz w:val="22"/>
                <w:szCs w:val="22"/>
                <w:lang w:val="en-US" w:eastAsia="es-MX"/>
              </w:rPr>
              <w:t>Auditores</w:t>
            </w:r>
            <w:r w:rsidRPr="00BF6DDB">
              <w:rPr>
                <w:rFonts w:ascii="Calibri" w:eastAsia="Times New Roman" w:hAnsi="Calibri" w:cs="Calibri"/>
                <w:sz w:val="22"/>
                <w:szCs w:val="22"/>
                <w:lang w:val="en-US" w:eastAsia="es-MX"/>
              </w:rPr>
              <w:t> </w:t>
            </w:r>
            <w:r w:rsidR="00AB3D38" w:rsidRPr="00BF6DDB">
              <w:rPr>
                <w:rFonts w:ascii="Geomanist" w:eastAsia="Times New Roman" w:hAnsi="Geomanist" w:cs="Mongolian Baiti"/>
                <w:sz w:val="22"/>
                <w:szCs w:val="22"/>
                <w:lang w:val="en-US" w:eastAsia="es-MX"/>
              </w:rPr>
              <w:t>Superior de</w:t>
            </w:r>
          </w:p>
          <w:p w14:paraId="017A5D7B" w14:textId="0A7D60D1" w:rsidR="001502F7" w:rsidRPr="00BF6DDB" w:rsidRDefault="00AB3D38" w:rsidP="004D17B8">
            <w:pPr>
              <w:jc w:val="both"/>
              <w:textAlignment w:val="baseline"/>
              <w:rPr>
                <w:rFonts w:ascii="Geomanist" w:eastAsia="Times New Roman" w:hAnsi="Geomanist" w:cs="Mongolian Baiti"/>
                <w:sz w:val="22"/>
                <w:szCs w:val="22"/>
                <w:lang w:eastAsia="es-MX"/>
              </w:rPr>
            </w:pPr>
            <w:r w:rsidRPr="00BF6DDB">
              <w:rPr>
                <w:rFonts w:ascii="Geomanist" w:eastAsia="Times New Roman" w:hAnsi="Geomanist" w:cs="Mongolian Baiti"/>
                <w:sz w:val="22"/>
                <w:szCs w:val="22"/>
                <w:lang w:val="en-US" w:eastAsia="es-MX"/>
              </w:rPr>
              <w:t xml:space="preserve">la </w:t>
            </w:r>
            <w:proofErr w:type="spellStart"/>
            <w:r w:rsidR="00C92031" w:rsidRPr="00BF6DDB">
              <w:rPr>
                <w:rFonts w:ascii="Geomanist" w:eastAsia="Times New Roman" w:hAnsi="Geomanist" w:cs="Mongolian Baiti"/>
                <w:sz w:val="22"/>
                <w:szCs w:val="22"/>
                <w:lang w:val="en-US" w:eastAsia="es-MX"/>
              </w:rPr>
              <w:t>Federación</w:t>
            </w:r>
            <w:proofErr w:type="spellEnd"/>
            <w:r w:rsidR="00C92031" w:rsidRPr="00BF6DDB">
              <w:rPr>
                <w:rFonts w:ascii="Geomanist" w:eastAsia="Times New Roman" w:hAnsi="Geomanist" w:cs="Mongolian Baiti"/>
                <w:sz w:val="22"/>
                <w:szCs w:val="22"/>
                <w:lang w:val="en-US" w:eastAsia="es-MX"/>
              </w:rPr>
              <w:t xml:space="preserve"> </w:t>
            </w:r>
            <w:r w:rsidR="001502F7" w:rsidRPr="00BF6DDB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60D67B" w14:textId="46CA718A" w:rsidR="001502F7" w:rsidRPr="00BF6DDB" w:rsidRDefault="00C92031" w:rsidP="004D17B8">
            <w:pPr>
              <w:jc w:val="center"/>
              <w:textAlignment w:val="baseline"/>
              <w:rPr>
                <w:rFonts w:ascii="Geomanist" w:eastAsia="Times New Roman" w:hAnsi="Geomanist" w:cs="Mongolian Baiti"/>
                <w:sz w:val="22"/>
                <w:szCs w:val="22"/>
                <w:lang w:eastAsia="es-MX"/>
              </w:rPr>
            </w:pPr>
            <w:r w:rsidRPr="00BF6DDB">
              <w:rPr>
                <w:rFonts w:ascii="Geomanist" w:eastAsia="Times New Roman" w:hAnsi="Geomanist" w:cs="Mongolian Baiti"/>
                <w:sz w:val="22"/>
                <w:szCs w:val="22"/>
                <w:lang w:eastAsia="es-MX"/>
              </w:rPr>
              <w:t>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3756B5" w14:textId="223FB184" w:rsidR="001502F7" w:rsidRPr="00BF6DDB" w:rsidRDefault="00C92031" w:rsidP="004D17B8">
            <w:pPr>
              <w:jc w:val="center"/>
              <w:textAlignment w:val="baseline"/>
              <w:rPr>
                <w:rFonts w:ascii="Geomanist" w:eastAsia="Times New Roman" w:hAnsi="Geomanist" w:cs="Mongolian Baiti"/>
                <w:sz w:val="22"/>
                <w:szCs w:val="22"/>
                <w:lang w:eastAsia="es-MX"/>
              </w:rPr>
            </w:pPr>
            <w:r w:rsidRPr="00BF6DDB">
              <w:rPr>
                <w:rFonts w:ascii="Geomanist" w:eastAsia="Times New Roman" w:hAnsi="Geomanist" w:cs="Mongolian Baiti"/>
                <w:sz w:val="22"/>
                <w:szCs w:val="22"/>
                <w:lang w:eastAsia="es-MX"/>
              </w:rPr>
              <w:t>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A157" w14:textId="2EFF3420" w:rsidR="001502F7" w:rsidRPr="00BF6DDB" w:rsidRDefault="005C733F" w:rsidP="004D17B8">
            <w:pPr>
              <w:textAlignment w:val="baseline"/>
              <w:rPr>
                <w:rFonts w:ascii="Geomanist" w:eastAsia="Times New Roman" w:hAnsi="Geomanist" w:cs="Mongolian Baiti"/>
                <w:sz w:val="22"/>
                <w:szCs w:val="22"/>
                <w:lang w:eastAsia="es-MX"/>
              </w:rPr>
            </w:pPr>
            <w:r w:rsidRPr="00BF6DDB">
              <w:rPr>
                <w:rFonts w:ascii="Geomanist" w:eastAsia="Times New Roman" w:hAnsi="Geomanist" w:cs="Mongolian Baiti"/>
                <w:sz w:val="22"/>
                <w:szCs w:val="22"/>
                <w:lang w:eastAsia="es-MX"/>
              </w:rPr>
              <w:t xml:space="preserve">   </w:t>
            </w:r>
            <w:r w:rsidR="003343AD" w:rsidRPr="00BF6DDB">
              <w:rPr>
                <w:rFonts w:ascii="Geomanist" w:eastAsia="Times New Roman" w:hAnsi="Geomanist" w:cs="Mongolian Baiti"/>
                <w:sz w:val="22"/>
                <w:szCs w:val="22"/>
                <w:lang w:eastAsia="es-MX"/>
              </w:rPr>
              <w:t xml:space="preserve">      </w:t>
            </w:r>
            <w:r w:rsidRPr="00BF6DDB">
              <w:rPr>
                <w:rFonts w:ascii="Geomanist" w:eastAsia="Times New Roman" w:hAnsi="Geomanist" w:cs="Mongolian Baiti"/>
                <w:sz w:val="22"/>
                <w:szCs w:val="22"/>
                <w:lang w:eastAsia="es-MX"/>
              </w:rPr>
              <w:t xml:space="preserve"> </w:t>
            </w:r>
            <w:r w:rsidR="003343AD" w:rsidRPr="00BF6DDB">
              <w:rPr>
                <w:rFonts w:ascii="Geomanist" w:eastAsia="Times New Roman" w:hAnsi="Geomanist" w:cs="Mongolian Baiti"/>
                <w:sz w:val="22"/>
                <w:szCs w:val="22"/>
                <w:lang w:eastAsia="es-MX"/>
              </w:rPr>
              <w:t xml:space="preserve">   </w:t>
            </w:r>
            <w:r w:rsidR="00F04240" w:rsidRPr="00BF6DDB">
              <w:rPr>
                <w:rFonts w:ascii="Geomanist" w:eastAsia="Times New Roman" w:hAnsi="Geomanist" w:cs="Mongolian Baiti"/>
                <w:sz w:val="22"/>
                <w:szCs w:val="22"/>
                <w:lang w:eastAsia="es-MX"/>
              </w:rPr>
              <w:t>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8E6697" w14:textId="1BB193EF" w:rsidR="001502F7" w:rsidRPr="00BF6DDB" w:rsidRDefault="00F04240" w:rsidP="004D17B8">
            <w:pPr>
              <w:jc w:val="center"/>
              <w:textAlignment w:val="baseline"/>
              <w:rPr>
                <w:rFonts w:ascii="Geomanist" w:eastAsia="Times New Roman" w:hAnsi="Geomanist" w:cs="Mongolian Baiti"/>
                <w:sz w:val="22"/>
                <w:szCs w:val="22"/>
                <w:lang w:eastAsia="es-MX"/>
              </w:rPr>
            </w:pPr>
            <w:r w:rsidRPr="00BF6DDB">
              <w:rPr>
                <w:rFonts w:ascii="Geomanist" w:eastAsia="Times New Roman" w:hAnsi="Geomanist" w:cs="Mongolian Baiti"/>
                <w:sz w:val="22"/>
                <w:szCs w:val="22"/>
                <w:lang w:eastAsia="es-MX"/>
              </w:rPr>
              <w:t>4</w:t>
            </w:r>
          </w:p>
        </w:tc>
      </w:tr>
      <w:tr w:rsidR="001502F7" w:rsidRPr="00BF6DDB" w14:paraId="78B49B52" w14:textId="77777777" w:rsidTr="00F753D5">
        <w:trPr>
          <w:trHeight w:val="364"/>
        </w:trPr>
        <w:tc>
          <w:tcPr>
            <w:tcW w:w="21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6E5B6B" w14:textId="77777777" w:rsidR="001502F7" w:rsidRPr="00BF6DDB" w:rsidRDefault="001502F7" w:rsidP="004D17B8">
            <w:pPr>
              <w:jc w:val="right"/>
              <w:textAlignment w:val="baseline"/>
              <w:rPr>
                <w:rFonts w:ascii="Geomanist" w:eastAsia="Times New Roman" w:hAnsi="Geomanist" w:cs="Mongolian Baiti"/>
                <w:sz w:val="22"/>
                <w:szCs w:val="22"/>
                <w:lang w:eastAsia="es-MX"/>
              </w:rPr>
            </w:pPr>
            <w:r w:rsidRPr="00BF6DDB">
              <w:rPr>
                <w:rFonts w:ascii="Geomanist" w:eastAsia="Times New Roman" w:hAnsi="Geomanist" w:cs="Mongolian Baiti"/>
                <w:b/>
                <w:bCs/>
                <w:sz w:val="22"/>
                <w:szCs w:val="22"/>
                <w:lang w:val="en-US" w:eastAsia="es-MX"/>
              </w:rPr>
              <w:t>Total</w:t>
            </w:r>
            <w:r w:rsidRPr="00BF6DDB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B5DE75" w14:textId="49BB86C6" w:rsidR="001502F7" w:rsidRPr="00BF6DDB" w:rsidRDefault="00C92031" w:rsidP="004D17B8">
            <w:pPr>
              <w:jc w:val="center"/>
              <w:textAlignment w:val="baseline"/>
              <w:rPr>
                <w:rFonts w:ascii="Geomanist" w:eastAsia="Times New Roman" w:hAnsi="Geomanist" w:cs="Mongolian Baiti"/>
                <w:b/>
                <w:bCs/>
                <w:sz w:val="22"/>
                <w:szCs w:val="22"/>
                <w:lang w:eastAsia="es-MX"/>
              </w:rPr>
            </w:pPr>
            <w:r w:rsidRPr="00BF6DDB">
              <w:rPr>
                <w:rFonts w:ascii="Geomanist" w:eastAsia="Times New Roman" w:hAnsi="Geomanist" w:cs="Mongolian Baiti"/>
                <w:b/>
                <w:bCs/>
                <w:sz w:val="22"/>
                <w:szCs w:val="22"/>
                <w:lang w:eastAsia="es-MX"/>
              </w:rPr>
              <w:t>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3C64DF" w14:textId="4B0C4186" w:rsidR="001502F7" w:rsidRPr="00BF6DDB" w:rsidRDefault="00F04240" w:rsidP="004D17B8">
            <w:pPr>
              <w:jc w:val="center"/>
              <w:textAlignment w:val="baseline"/>
              <w:rPr>
                <w:rFonts w:ascii="Geomanist" w:eastAsia="Times New Roman" w:hAnsi="Geomanist" w:cs="Mongolian Baiti"/>
                <w:b/>
                <w:bCs/>
                <w:sz w:val="22"/>
                <w:szCs w:val="22"/>
                <w:lang w:eastAsia="es-MX"/>
              </w:rPr>
            </w:pPr>
            <w:r w:rsidRPr="00BF6DDB">
              <w:rPr>
                <w:rFonts w:ascii="Geomanist" w:eastAsia="Times New Roman" w:hAnsi="Geomanist" w:cs="Mongolian Baiti"/>
                <w:b/>
                <w:bCs/>
                <w:sz w:val="22"/>
                <w:szCs w:val="22"/>
                <w:lang w:eastAsia="es-MX"/>
              </w:rPr>
              <w:t>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66A873" w14:textId="22F7EB00" w:rsidR="001502F7" w:rsidRPr="00BF6DDB" w:rsidRDefault="00F04240" w:rsidP="004D17B8">
            <w:pPr>
              <w:textAlignment w:val="baseline"/>
              <w:rPr>
                <w:rFonts w:ascii="Geomanist" w:eastAsia="Times New Roman" w:hAnsi="Geomanist" w:cs="Mongolian Baiti"/>
                <w:b/>
                <w:bCs/>
                <w:sz w:val="22"/>
                <w:szCs w:val="22"/>
                <w:lang w:eastAsia="es-MX"/>
              </w:rPr>
            </w:pPr>
            <w:r w:rsidRPr="00BF6DDB">
              <w:rPr>
                <w:rFonts w:ascii="Geomanist" w:eastAsia="Times New Roman" w:hAnsi="Geomanist" w:cs="Mongolian Baiti"/>
                <w:b/>
                <w:bCs/>
                <w:sz w:val="22"/>
                <w:szCs w:val="22"/>
                <w:lang w:eastAsia="es-MX"/>
              </w:rPr>
              <w:t xml:space="preserve">    </w:t>
            </w:r>
            <w:r w:rsidR="003343AD" w:rsidRPr="00BF6DDB">
              <w:rPr>
                <w:rFonts w:ascii="Geomanist" w:eastAsia="Times New Roman" w:hAnsi="Geomanist" w:cs="Mongolian Baiti"/>
                <w:b/>
                <w:bCs/>
                <w:sz w:val="22"/>
                <w:szCs w:val="22"/>
                <w:lang w:eastAsia="es-MX"/>
              </w:rPr>
              <w:t xml:space="preserve">         </w:t>
            </w:r>
            <w:r w:rsidRPr="00BF6DDB">
              <w:rPr>
                <w:rFonts w:ascii="Geomanist" w:eastAsia="Times New Roman" w:hAnsi="Geomanist" w:cs="Mongolian Baiti"/>
                <w:b/>
                <w:bCs/>
                <w:sz w:val="22"/>
                <w:szCs w:val="22"/>
                <w:lang w:eastAsia="es-MX"/>
              </w:rPr>
              <w:t>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59378C" w14:textId="46A4C8A6" w:rsidR="001502F7" w:rsidRPr="00BF6DDB" w:rsidRDefault="0024565D" w:rsidP="004D17B8">
            <w:pPr>
              <w:jc w:val="center"/>
              <w:textAlignment w:val="baseline"/>
              <w:rPr>
                <w:rFonts w:ascii="Geomanist" w:eastAsia="Times New Roman" w:hAnsi="Geomanist" w:cs="Mongolian Baiti"/>
                <w:b/>
                <w:bCs/>
                <w:sz w:val="22"/>
                <w:szCs w:val="22"/>
                <w:lang w:eastAsia="es-MX"/>
              </w:rPr>
            </w:pPr>
            <w:r w:rsidRPr="00BF6DDB">
              <w:rPr>
                <w:rFonts w:ascii="Geomanist" w:eastAsia="Times New Roman" w:hAnsi="Geomanist" w:cs="Mongolian Baiti"/>
                <w:b/>
                <w:bCs/>
                <w:sz w:val="22"/>
                <w:szCs w:val="22"/>
                <w:lang w:eastAsia="es-MX"/>
              </w:rPr>
              <w:t>6</w:t>
            </w:r>
          </w:p>
        </w:tc>
      </w:tr>
    </w:tbl>
    <w:p w14:paraId="5FCF73C0" w14:textId="77777777" w:rsidR="003B1953" w:rsidRPr="00BF6DDB" w:rsidRDefault="003B1953" w:rsidP="004D17B8">
      <w:pPr>
        <w:autoSpaceDE w:val="0"/>
        <w:autoSpaceDN w:val="0"/>
        <w:jc w:val="both"/>
        <w:rPr>
          <w:rFonts w:ascii="Geomanist" w:eastAsia="Times New Roman" w:hAnsi="Geomanist" w:cs="Mongolian Baiti"/>
          <w:sz w:val="22"/>
          <w:szCs w:val="22"/>
          <w:lang w:eastAsia="es-ES"/>
        </w:rPr>
      </w:pPr>
    </w:p>
    <w:p w14:paraId="746CA5EA" w14:textId="2620C537" w:rsidR="003B1953" w:rsidRPr="00BF6DDB" w:rsidRDefault="003B1953" w:rsidP="004D17B8">
      <w:pPr>
        <w:autoSpaceDE w:val="0"/>
        <w:autoSpaceDN w:val="0"/>
        <w:jc w:val="both"/>
        <w:rPr>
          <w:rFonts w:ascii="Geomanist" w:eastAsia="Times New Roman" w:hAnsi="Geomanist" w:cs="Mongolian Baiti"/>
          <w:sz w:val="22"/>
          <w:szCs w:val="22"/>
          <w:lang w:eastAsia="es-ES"/>
        </w:rPr>
      </w:pPr>
      <w:r w:rsidRPr="00BF6DDB">
        <w:rPr>
          <w:rFonts w:ascii="Geomanist" w:eastAsia="Times New Roman" w:hAnsi="Geomanist" w:cs="Mongolian Baiti"/>
          <w:sz w:val="22"/>
          <w:szCs w:val="22"/>
          <w:lang w:eastAsia="es-ES"/>
        </w:rPr>
        <w:t>La descripción genérica de las observaciones pendientes de atención al cierre del primer semestre 202</w:t>
      </w:r>
      <w:r w:rsidR="003343AD" w:rsidRPr="00BF6DDB">
        <w:rPr>
          <w:rFonts w:ascii="Geomanist" w:eastAsia="Times New Roman" w:hAnsi="Geomanist" w:cs="Mongolian Baiti"/>
          <w:sz w:val="22"/>
          <w:szCs w:val="22"/>
          <w:lang w:eastAsia="es-ES"/>
        </w:rPr>
        <w:t>4</w:t>
      </w:r>
      <w:r w:rsidRPr="00BF6DDB">
        <w:rPr>
          <w:rFonts w:ascii="Geomanist" w:eastAsia="Times New Roman" w:hAnsi="Geomanist" w:cs="Mongolian Baiti"/>
          <w:sz w:val="22"/>
          <w:szCs w:val="22"/>
          <w:lang w:eastAsia="es-ES"/>
        </w:rPr>
        <w:t xml:space="preserve"> clasificadas de bajo y mediano riesgo, es la siguiente:</w:t>
      </w:r>
    </w:p>
    <w:p w14:paraId="21698C93" w14:textId="77777777" w:rsidR="00942629" w:rsidRPr="00BF6DDB" w:rsidRDefault="00942629" w:rsidP="004D17B8">
      <w:pPr>
        <w:autoSpaceDE w:val="0"/>
        <w:autoSpaceDN w:val="0"/>
        <w:jc w:val="both"/>
        <w:rPr>
          <w:rFonts w:ascii="Geomanist" w:eastAsia="Times New Roman" w:hAnsi="Geomanist" w:cs="Mongolian Baiti"/>
          <w:sz w:val="22"/>
          <w:szCs w:val="22"/>
          <w:lang w:eastAsia="es-ES"/>
        </w:rPr>
      </w:pPr>
    </w:p>
    <w:tbl>
      <w:tblPr>
        <w:tblStyle w:val="Tablaconcuadrcula"/>
        <w:tblW w:w="9033" w:type="dxa"/>
        <w:tblInd w:w="-5" w:type="dxa"/>
        <w:tblLook w:val="04A0" w:firstRow="1" w:lastRow="0" w:firstColumn="1" w:lastColumn="0" w:noHBand="0" w:noVBand="1"/>
      </w:tblPr>
      <w:tblGrid>
        <w:gridCol w:w="1693"/>
        <w:gridCol w:w="2823"/>
        <w:gridCol w:w="4517"/>
      </w:tblGrid>
      <w:tr w:rsidR="00942629" w:rsidRPr="00BF6DDB" w14:paraId="583C449F" w14:textId="77777777" w:rsidTr="00D00121">
        <w:trPr>
          <w:trHeight w:val="584"/>
        </w:trPr>
        <w:tc>
          <w:tcPr>
            <w:tcW w:w="1693" w:type="dxa"/>
            <w:shd w:val="clear" w:color="auto" w:fill="BFBFBF" w:themeFill="background1" w:themeFillShade="BF"/>
          </w:tcPr>
          <w:p w14:paraId="055C4DE0" w14:textId="7750BA2F" w:rsidR="00942629" w:rsidRPr="00BF6DDB" w:rsidRDefault="00942629" w:rsidP="004D17B8">
            <w:pPr>
              <w:jc w:val="center"/>
              <w:rPr>
                <w:rFonts w:ascii="Geomanist" w:hAnsi="Geomanist" w:cs="Mongolian Baiti"/>
                <w:b/>
                <w:bCs/>
                <w:sz w:val="22"/>
                <w:szCs w:val="22"/>
              </w:rPr>
            </w:pPr>
            <w:r w:rsidRPr="00BF6DDB">
              <w:rPr>
                <w:rFonts w:ascii="Geomanist" w:hAnsi="Geomanist" w:cs="Mongolian Baiti"/>
                <w:b/>
                <w:bCs/>
                <w:sz w:val="22"/>
                <w:szCs w:val="22"/>
              </w:rPr>
              <w:t>No</w:t>
            </w:r>
            <w:r w:rsidR="00886A6C" w:rsidRPr="00BF6DDB">
              <w:rPr>
                <w:rFonts w:ascii="Geomanist" w:hAnsi="Geomanist" w:cs="Mongolian Baiti"/>
                <w:b/>
                <w:bCs/>
                <w:sz w:val="22"/>
                <w:szCs w:val="22"/>
              </w:rPr>
              <w:t>|</w:t>
            </w:r>
            <w:r w:rsidRPr="00BF6DDB">
              <w:rPr>
                <w:rFonts w:ascii="Geomanist" w:hAnsi="Geomanist" w:cs="Mongolian Baiti"/>
                <w:b/>
                <w:bCs/>
                <w:sz w:val="22"/>
                <w:szCs w:val="22"/>
              </w:rPr>
              <w:t>. de Auditoría</w:t>
            </w:r>
          </w:p>
        </w:tc>
        <w:tc>
          <w:tcPr>
            <w:tcW w:w="2823" w:type="dxa"/>
            <w:shd w:val="clear" w:color="auto" w:fill="BFBFBF" w:themeFill="background1" w:themeFillShade="BF"/>
          </w:tcPr>
          <w:p w14:paraId="41242C51" w14:textId="77777777" w:rsidR="00942629" w:rsidRPr="00BF6DDB" w:rsidRDefault="00942629" w:rsidP="004D17B8">
            <w:pPr>
              <w:jc w:val="center"/>
              <w:rPr>
                <w:rFonts w:ascii="Geomanist" w:hAnsi="Geomanist" w:cs="Mongolian Baiti"/>
                <w:b/>
                <w:bCs/>
                <w:sz w:val="22"/>
                <w:szCs w:val="22"/>
              </w:rPr>
            </w:pPr>
            <w:r w:rsidRPr="00BF6DDB">
              <w:rPr>
                <w:rFonts w:ascii="Geomanist" w:hAnsi="Geomanist" w:cs="Mongolian Baiti"/>
                <w:b/>
                <w:bCs/>
                <w:sz w:val="22"/>
                <w:szCs w:val="22"/>
              </w:rPr>
              <w:t>Nombre y clave de la Auditoría</w:t>
            </w:r>
          </w:p>
        </w:tc>
        <w:tc>
          <w:tcPr>
            <w:tcW w:w="4517" w:type="dxa"/>
            <w:shd w:val="clear" w:color="auto" w:fill="BFBFBF" w:themeFill="background1" w:themeFillShade="BF"/>
          </w:tcPr>
          <w:p w14:paraId="23C50422" w14:textId="77777777" w:rsidR="00942629" w:rsidRPr="00BF6DDB" w:rsidRDefault="00942629" w:rsidP="004D17B8">
            <w:pPr>
              <w:ind w:left="-284"/>
              <w:jc w:val="center"/>
              <w:rPr>
                <w:rFonts w:ascii="Geomanist" w:hAnsi="Geomanist" w:cs="Mongolian Baiti"/>
                <w:b/>
                <w:bCs/>
                <w:sz w:val="22"/>
                <w:szCs w:val="22"/>
              </w:rPr>
            </w:pPr>
            <w:r w:rsidRPr="00BF6DDB">
              <w:rPr>
                <w:rFonts w:ascii="Geomanist" w:hAnsi="Geomanist" w:cs="Mongolian Baiti"/>
                <w:b/>
                <w:bCs/>
                <w:sz w:val="22"/>
                <w:szCs w:val="22"/>
              </w:rPr>
              <w:t>Observación</w:t>
            </w:r>
          </w:p>
        </w:tc>
      </w:tr>
      <w:tr w:rsidR="00942629" w:rsidRPr="00BF6DDB" w14:paraId="53E88E64" w14:textId="77777777" w:rsidTr="00D00121">
        <w:trPr>
          <w:trHeight w:val="857"/>
        </w:trPr>
        <w:tc>
          <w:tcPr>
            <w:tcW w:w="1693" w:type="dxa"/>
          </w:tcPr>
          <w:p w14:paraId="1B21716A" w14:textId="244E1E9C" w:rsidR="00942629" w:rsidRPr="00BF6DDB" w:rsidRDefault="007B08EE" w:rsidP="004D17B8">
            <w:pPr>
              <w:ind w:left="38"/>
              <w:jc w:val="center"/>
              <w:rPr>
                <w:rFonts w:ascii="Geomanist" w:hAnsi="Geomanist" w:cs="Mongolian Baiti"/>
                <w:sz w:val="22"/>
                <w:szCs w:val="22"/>
              </w:rPr>
            </w:pPr>
            <w:r w:rsidRPr="00BF6DDB">
              <w:rPr>
                <w:rFonts w:ascii="Geomanist" w:eastAsiaTheme="minorHAnsi" w:hAnsi="Geomanist" w:cs="Mongolian Baiti"/>
                <w:sz w:val="22"/>
                <w:szCs w:val="22"/>
              </w:rPr>
              <w:t>001/2024</w:t>
            </w:r>
          </w:p>
        </w:tc>
        <w:tc>
          <w:tcPr>
            <w:tcW w:w="2823" w:type="dxa"/>
          </w:tcPr>
          <w:p w14:paraId="6D08A754" w14:textId="35EAF30E" w:rsidR="00942629" w:rsidRPr="00BF6DDB" w:rsidRDefault="009C2799" w:rsidP="004D17B8">
            <w:pPr>
              <w:ind w:left="36"/>
              <w:jc w:val="center"/>
              <w:rPr>
                <w:rFonts w:ascii="Geomanist" w:hAnsi="Geomanist" w:cs="Mongolian Baiti"/>
                <w:sz w:val="22"/>
                <w:szCs w:val="22"/>
              </w:rPr>
            </w:pPr>
            <w:r w:rsidRPr="00BF6DDB">
              <w:rPr>
                <w:rFonts w:ascii="Geomanist" w:hAnsi="Geomanist" w:cs="Mongolian Baiti"/>
                <w:sz w:val="22"/>
                <w:szCs w:val="22"/>
              </w:rPr>
              <w:t>“210 Adquisiciones, Arrendamientos y Servicios”</w:t>
            </w:r>
          </w:p>
        </w:tc>
        <w:tc>
          <w:tcPr>
            <w:tcW w:w="4517" w:type="dxa"/>
          </w:tcPr>
          <w:p w14:paraId="000827B9" w14:textId="6BD56389" w:rsidR="00942629" w:rsidRPr="00BF6DDB" w:rsidRDefault="00844BF3" w:rsidP="004D17B8">
            <w:pPr>
              <w:jc w:val="both"/>
              <w:rPr>
                <w:rFonts w:ascii="Geomanist" w:hAnsi="Geomanist" w:cs="Mongolian Baiti"/>
                <w:color w:val="FF0000"/>
                <w:sz w:val="22"/>
                <w:szCs w:val="22"/>
              </w:rPr>
            </w:pPr>
            <w:r w:rsidRPr="00BF6DDB">
              <w:rPr>
                <w:rFonts w:ascii="Geomanist" w:hAnsi="Geomanist" w:cs="Mongolian Baiti"/>
                <w:sz w:val="22"/>
                <w:szCs w:val="22"/>
              </w:rPr>
              <w:t>Falta de control en los contratos de prestación de servicios de consultoría, asesorías, estudios e investigación de El Colegio de la Frontera Sur, en el cumplimiento de la normativa aplicable a Adquisiciones, Arrendamientos y Servicios.</w:t>
            </w:r>
          </w:p>
        </w:tc>
      </w:tr>
      <w:tr w:rsidR="00942629" w:rsidRPr="00BF6DDB" w14:paraId="1BC683EB" w14:textId="77777777" w:rsidTr="00D00121">
        <w:trPr>
          <w:trHeight w:val="584"/>
        </w:trPr>
        <w:tc>
          <w:tcPr>
            <w:tcW w:w="1693" w:type="dxa"/>
          </w:tcPr>
          <w:p w14:paraId="1BAB7649" w14:textId="57A8E6B6" w:rsidR="00942629" w:rsidRPr="00BF6DDB" w:rsidRDefault="007B08EE" w:rsidP="004D17B8">
            <w:pPr>
              <w:ind w:left="38"/>
              <w:jc w:val="center"/>
              <w:rPr>
                <w:rFonts w:ascii="Geomanist" w:hAnsi="Geomanist" w:cs="Mongolian Baiti"/>
                <w:sz w:val="22"/>
                <w:szCs w:val="22"/>
              </w:rPr>
            </w:pPr>
            <w:r w:rsidRPr="00BF6DDB">
              <w:rPr>
                <w:rFonts w:ascii="Geomanist" w:eastAsiaTheme="minorHAnsi" w:hAnsi="Geomanist" w:cs="Mongolian Baiti"/>
                <w:sz w:val="22"/>
                <w:szCs w:val="22"/>
              </w:rPr>
              <w:t>001/2024</w:t>
            </w:r>
          </w:p>
        </w:tc>
        <w:tc>
          <w:tcPr>
            <w:tcW w:w="2823" w:type="dxa"/>
          </w:tcPr>
          <w:p w14:paraId="1BE59B79" w14:textId="75B7F0E5" w:rsidR="00942629" w:rsidRPr="00BF6DDB" w:rsidRDefault="009C2799" w:rsidP="004D17B8">
            <w:pPr>
              <w:jc w:val="center"/>
              <w:rPr>
                <w:rFonts w:ascii="Geomanist" w:hAnsi="Geomanist" w:cs="Mongolian Baiti"/>
                <w:sz w:val="22"/>
                <w:szCs w:val="22"/>
              </w:rPr>
            </w:pPr>
            <w:r w:rsidRPr="00BF6DDB">
              <w:rPr>
                <w:rFonts w:ascii="Geomanist" w:hAnsi="Geomanist" w:cs="Mongolian Baiti"/>
                <w:sz w:val="22"/>
                <w:szCs w:val="22"/>
              </w:rPr>
              <w:t>“210 Adquisiciones, Arrendamientos y Servicios”</w:t>
            </w:r>
          </w:p>
        </w:tc>
        <w:tc>
          <w:tcPr>
            <w:tcW w:w="4517" w:type="dxa"/>
          </w:tcPr>
          <w:p w14:paraId="528A3956" w14:textId="6F0B8F15" w:rsidR="00942629" w:rsidRPr="00BF6DDB" w:rsidRDefault="00CA698B" w:rsidP="004D17B8">
            <w:pPr>
              <w:jc w:val="both"/>
              <w:rPr>
                <w:rFonts w:ascii="Geomanist" w:hAnsi="Geomanist" w:cs="Mongolian Baiti"/>
                <w:sz w:val="22"/>
                <w:szCs w:val="22"/>
              </w:rPr>
            </w:pPr>
            <w:r w:rsidRPr="00BF6DDB">
              <w:rPr>
                <w:rFonts w:ascii="Geomanist" w:hAnsi="Geomanist" w:cs="Mongolian Baiti"/>
                <w:sz w:val="22"/>
                <w:szCs w:val="22"/>
              </w:rPr>
              <w:t>Insuficiencia de control en la aplicación de los gastos en la partida 31801 servicio postal.</w:t>
            </w:r>
          </w:p>
        </w:tc>
      </w:tr>
      <w:tr w:rsidR="00942629" w:rsidRPr="00BF6DDB" w14:paraId="13E61EAB" w14:textId="77777777" w:rsidTr="00D00121">
        <w:trPr>
          <w:trHeight w:val="571"/>
        </w:trPr>
        <w:tc>
          <w:tcPr>
            <w:tcW w:w="1693" w:type="dxa"/>
          </w:tcPr>
          <w:p w14:paraId="29BF8286" w14:textId="1C0B0890" w:rsidR="00942629" w:rsidRPr="00BF6DDB" w:rsidRDefault="00071AC9" w:rsidP="004D17B8">
            <w:pPr>
              <w:ind w:left="38"/>
              <w:rPr>
                <w:rFonts w:ascii="Geomanist" w:hAnsi="Geomanist" w:cs="Mongolian Baiti"/>
                <w:sz w:val="22"/>
                <w:szCs w:val="22"/>
              </w:rPr>
            </w:pPr>
            <w:r w:rsidRPr="00BF6DDB">
              <w:rPr>
                <w:rFonts w:ascii="Geomanist" w:hAnsi="Geomanist" w:cs="Mongolian Baiti"/>
                <w:sz w:val="22"/>
                <w:szCs w:val="22"/>
              </w:rPr>
              <w:t>2022-1-3891E- 07-0098-07-001</w:t>
            </w:r>
          </w:p>
        </w:tc>
        <w:tc>
          <w:tcPr>
            <w:tcW w:w="2823" w:type="dxa"/>
          </w:tcPr>
          <w:p w14:paraId="32FF1257" w14:textId="0E943526" w:rsidR="00942629" w:rsidRPr="00BF6DDB" w:rsidRDefault="007B08EE" w:rsidP="004D17B8">
            <w:pPr>
              <w:ind w:left="36"/>
              <w:jc w:val="center"/>
              <w:rPr>
                <w:rFonts w:ascii="Geomanist" w:hAnsi="Geomanist" w:cs="Mongolian Baiti"/>
                <w:sz w:val="22"/>
                <w:szCs w:val="22"/>
              </w:rPr>
            </w:pPr>
            <w:r w:rsidRPr="00BF6DDB">
              <w:rPr>
                <w:rFonts w:ascii="Geomanist" w:hAnsi="Geomanist" w:cs="Mongolian Baiti"/>
                <w:sz w:val="22"/>
                <w:szCs w:val="22"/>
              </w:rPr>
              <w:t>Auditoría 98 al programa “Investigación Científica, Desarrollo e Innovación - El Colegio de la Frontera Sur”</w:t>
            </w:r>
          </w:p>
        </w:tc>
        <w:tc>
          <w:tcPr>
            <w:tcW w:w="4517" w:type="dxa"/>
          </w:tcPr>
          <w:p w14:paraId="4AB16DD1" w14:textId="77777777" w:rsidR="00445079" w:rsidRPr="00BF6DDB" w:rsidRDefault="00445079" w:rsidP="004D17B8">
            <w:pPr>
              <w:jc w:val="both"/>
              <w:rPr>
                <w:rFonts w:ascii="Geomanist" w:hAnsi="Geomanist" w:cs="Mongolian Baiti"/>
                <w:sz w:val="22"/>
                <w:szCs w:val="22"/>
              </w:rPr>
            </w:pPr>
            <w:r w:rsidRPr="00BF6DDB">
              <w:rPr>
                <w:rFonts w:ascii="Geomanist" w:hAnsi="Geomanist" w:cs="Mongolian Baiti"/>
                <w:sz w:val="22"/>
                <w:szCs w:val="22"/>
              </w:rPr>
              <w:t xml:space="preserve">Para que El Colegio de la Frontera Sur, en ejercicios fiscales subsecuentes, y en el marco de la instrumentación del Programa presupuestario E003, establezca los procedimientos o esquemas de control que garanticen disponer de la documentación sobre la definición de los problemas a los que contribuye a atender lo siguiente:  </w:t>
            </w:r>
          </w:p>
          <w:p w14:paraId="7E6F6E44" w14:textId="13CED900" w:rsidR="00942629" w:rsidRPr="00BF6DDB" w:rsidRDefault="00445079" w:rsidP="004D17B8">
            <w:pPr>
              <w:jc w:val="both"/>
              <w:rPr>
                <w:rFonts w:ascii="Geomanist" w:hAnsi="Geomanist" w:cs="Mongolian Baiti"/>
                <w:sz w:val="22"/>
                <w:szCs w:val="22"/>
              </w:rPr>
            </w:pPr>
            <w:r w:rsidRPr="00BF6DDB">
              <w:rPr>
                <w:rFonts w:ascii="Geomanist" w:hAnsi="Geomanist" w:cs="Mongolian Baiti"/>
                <w:sz w:val="22"/>
                <w:szCs w:val="22"/>
              </w:rPr>
              <w:t xml:space="preserve">- El diagnóstico formalmente establecido y autorizado sobre la identificación, definición y categorización de los problemas a los que </w:t>
            </w:r>
            <w:r w:rsidRPr="00BF6DDB">
              <w:rPr>
                <w:rFonts w:ascii="Geomanist" w:hAnsi="Geomanist" w:cs="Mongolian Baiti"/>
                <w:sz w:val="22"/>
                <w:szCs w:val="22"/>
              </w:rPr>
              <w:lastRenderedPageBreak/>
              <w:t>contribuye atender por los ámbitos nacional, regional y local que forman parte de su programación.</w:t>
            </w:r>
          </w:p>
        </w:tc>
      </w:tr>
      <w:tr w:rsidR="00445079" w:rsidRPr="00BF6DDB" w14:paraId="54A56A09" w14:textId="77777777" w:rsidTr="00D00121">
        <w:trPr>
          <w:trHeight w:val="571"/>
        </w:trPr>
        <w:tc>
          <w:tcPr>
            <w:tcW w:w="1693" w:type="dxa"/>
          </w:tcPr>
          <w:p w14:paraId="2D3B69A9" w14:textId="0569F111" w:rsidR="00445079" w:rsidRPr="00BF6DDB" w:rsidRDefault="0000695D" w:rsidP="004D17B8">
            <w:pPr>
              <w:ind w:left="38"/>
              <w:rPr>
                <w:rFonts w:ascii="Geomanist" w:hAnsi="Geomanist" w:cs="Mongolian Baiti"/>
                <w:sz w:val="22"/>
                <w:szCs w:val="22"/>
              </w:rPr>
            </w:pPr>
            <w:r w:rsidRPr="00BF6DDB">
              <w:rPr>
                <w:rFonts w:ascii="Geomanist" w:hAnsi="Geomanist" w:cs="Mongolian Baiti"/>
                <w:sz w:val="22"/>
                <w:szCs w:val="22"/>
              </w:rPr>
              <w:lastRenderedPageBreak/>
              <w:t>2022-1-3891E- 07-0098-07-001</w:t>
            </w:r>
          </w:p>
        </w:tc>
        <w:tc>
          <w:tcPr>
            <w:tcW w:w="2823" w:type="dxa"/>
          </w:tcPr>
          <w:p w14:paraId="5B5141BF" w14:textId="39422324" w:rsidR="00445079" w:rsidRPr="00BF6DDB" w:rsidRDefault="0000695D" w:rsidP="004D17B8">
            <w:pPr>
              <w:ind w:left="36"/>
              <w:jc w:val="center"/>
              <w:rPr>
                <w:rFonts w:ascii="Geomanist" w:hAnsi="Geomanist" w:cs="Mongolian Baiti"/>
                <w:sz w:val="22"/>
                <w:szCs w:val="22"/>
              </w:rPr>
            </w:pPr>
            <w:r w:rsidRPr="00BF6DDB">
              <w:rPr>
                <w:rFonts w:ascii="Geomanist" w:hAnsi="Geomanist" w:cs="Mongolian Baiti"/>
                <w:sz w:val="22"/>
                <w:szCs w:val="22"/>
              </w:rPr>
              <w:t>Auditoría 98 al programa “Investigación Científica, Desarrollo e Innovación - El Colegio de la Frontera Sur”</w:t>
            </w:r>
          </w:p>
        </w:tc>
        <w:tc>
          <w:tcPr>
            <w:tcW w:w="4517" w:type="dxa"/>
          </w:tcPr>
          <w:p w14:paraId="575435EB" w14:textId="75AC3B08" w:rsidR="00445079" w:rsidRPr="00BF6DDB" w:rsidRDefault="0031483C" w:rsidP="004D17B8">
            <w:pPr>
              <w:jc w:val="both"/>
              <w:rPr>
                <w:rFonts w:ascii="Geomanist" w:hAnsi="Geomanist" w:cs="Mongolian Baiti"/>
                <w:sz w:val="22"/>
                <w:szCs w:val="22"/>
              </w:rPr>
            </w:pPr>
            <w:r w:rsidRPr="00BF6DDB">
              <w:rPr>
                <w:rFonts w:ascii="Geomanist" w:hAnsi="Geomanist" w:cs="Mongolian Baiti"/>
                <w:sz w:val="22"/>
                <w:szCs w:val="22"/>
              </w:rPr>
              <w:t>- El registro en un documento formalmente establecido y autorizado de las plazas que se ofertaron en los posgrados, y la homologación de la información sobre las solicitudes de ingreso, los profesionales en formación y alumnos graduados registrada en sus diversos documentos institucionales.</w:t>
            </w:r>
          </w:p>
        </w:tc>
      </w:tr>
      <w:tr w:rsidR="00445079" w:rsidRPr="00BF6DDB" w14:paraId="2A352A87" w14:textId="77777777" w:rsidTr="00D00121">
        <w:trPr>
          <w:trHeight w:val="571"/>
        </w:trPr>
        <w:tc>
          <w:tcPr>
            <w:tcW w:w="1693" w:type="dxa"/>
          </w:tcPr>
          <w:p w14:paraId="341CDA1F" w14:textId="4C51D63E" w:rsidR="00445079" w:rsidRPr="00BF6DDB" w:rsidRDefault="0000695D" w:rsidP="004D17B8">
            <w:pPr>
              <w:ind w:left="38"/>
              <w:rPr>
                <w:rFonts w:ascii="Geomanist" w:hAnsi="Geomanist" w:cs="Mongolian Baiti"/>
                <w:sz w:val="22"/>
                <w:szCs w:val="22"/>
              </w:rPr>
            </w:pPr>
            <w:r w:rsidRPr="00BF6DDB">
              <w:rPr>
                <w:rFonts w:ascii="Geomanist" w:hAnsi="Geomanist" w:cs="Mongolian Baiti"/>
                <w:sz w:val="22"/>
                <w:szCs w:val="22"/>
              </w:rPr>
              <w:t>2022-1-3891E- 07-0098-07-001</w:t>
            </w:r>
          </w:p>
        </w:tc>
        <w:tc>
          <w:tcPr>
            <w:tcW w:w="2823" w:type="dxa"/>
          </w:tcPr>
          <w:p w14:paraId="51E8B66B" w14:textId="394AED87" w:rsidR="00445079" w:rsidRPr="00BF6DDB" w:rsidRDefault="0000695D" w:rsidP="004D17B8">
            <w:pPr>
              <w:ind w:left="36"/>
              <w:jc w:val="center"/>
              <w:rPr>
                <w:rFonts w:ascii="Geomanist" w:hAnsi="Geomanist" w:cs="Mongolian Baiti"/>
                <w:sz w:val="22"/>
                <w:szCs w:val="22"/>
              </w:rPr>
            </w:pPr>
            <w:r w:rsidRPr="00BF6DDB">
              <w:rPr>
                <w:rFonts w:ascii="Geomanist" w:hAnsi="Geomanist" w:cs="Mongolian Baiti"/>
                <w:sz w:val="22"/>
                <w:szCs w:val="22"/>
              </w:rPr>
              <w:t>Auditoría 98 al programa “Investigación Científica, Desarrollo e Innovación - El Colegio de la Frontera Sur”</w:t>
            </w:r>
          </w:p>
        </w:tc>
        <w:tc>
          <w:tcPr>
            <w:tcW w:w="4517" w:type="dxa"/>
          </w:tcPr>
          <w:p w14:paraId="6FAB3789" w14:textId="77777777" w:rsidR="0031483C" w:rsidRPr="00BF6DDB" w:rsidRDefault="0031483C" w:rsidP="004D17B8">
            <w:pPr>
              <w:jc w:val="both"/>
              <w:rPr>
                <w:rFonts w:ascii="Geomanist" w:hAnsi="Geomanist" w:cs="Mongolian Baiti"/>
                <w:sz w:val="22"/>
                <w:szCs w:val="22"/>
              </w:rPr>
            </w:pPr>
            <w:r w:rsidRPr="00BF6DDB">
              <w:rPr>
                <w:rFonts w:ascii="Geomanist" w:hAnsi="Geomanist" w:cs="Mongolian Baiti"/>
                <w:sz w:val="22"/>
                <w:szCs w:val="22"/>
              </w:rPr>
              <w:t xml:space="preserve">Para que El Colegio de la Frontera Sur, en ejercicios fiscales subsecuentes, y en el marco de la instrumentación del Programa presupuestario E003, establezca los procedimientos o esquemas de control que garanticen disponer de la documentación sobre el desarrollo de investigación siguiente:  </w:t>
            </w:r>
          </w:p>
          <w:p w14:paraId="167E653A" w14:textId="77777777" w:rsidR="0031483C" w:rsidRPr="00BF6DDB" w:rsidRDefault="0031483C" w:rsidP="004D17B8">
            <w:pPr>
              <w:jc w:val="both"/>
              <w:rPr>
                <w:rFonts w:ascii="Geomanist" w:hAnsi="Geomanist" w:cs="Mongolian Baiti"/>
                <w:sz w:val="22"/>
                <w:szCs w:val="22"/>
              </w:rPr>
            </w:pPr>
            <w:r w:rsidRPr="00BF6DDB">
              <w:rPr>
                <w:rFonts w:ascii="Geomanist" w:hAnsi="Geomanist" w:cs="Mongolian Baiti"/>
                <w:sz w:val="22"/>
                <w:szCs w:val="22"/>
              </w:rPr>
              <w:t xml:space="preserve">- El diagnóstico de necesidades formalmente establecido y autorizado para identificar y determinar los proyectos de investigación que podrían formar o formaron parte de su programación, y  </w:t>
            </w:r>
          </w:p>
          <w:p w14:paraId="67AB1AEF" w14:textId="09FE2FA0" w:rsidR="00445079" w:rsidRPr="00BF6DDB" w:rsidRDefault="0031483C" w:rsidP="004D17B8">
            <w:pPr>
              <w:jc w:val="both"/>
              <w:rPr>
                <w:rFonts w:ascii="Geomanist" w:hAnsi="Geomanist" w:cs="Mongolian Baiti"/>
                <w:sz w:val="22"/>
                <w:szCs w:val="22"/>
              </w:rPr>
            </w:pPr>
            <w:r w:rsidRPr="00BF6DDB">
              <w:rPr>
                <w:rFonts w:ascii="Geomanist" w:hAnsi="Geomanist" w:cs="Mongolian Baiti"/>
                <w:sz w:val="22"/>
                <w:szCs w:val="22"/>
              </w:rPr>
              <w:t>- la evidencia documental de la autorización y difusión del documento formalmente establecido en el que se definan las líneas de investigación, a su cargo.</w:t>
            </w:r>
          </w:p>
        </w:tc>
      </w:tr>
      <w:tr w:rsidR="00445079" w:rsidRPr="00BF6DDB" w14:paraId="4E576362" w14:textId="77777777" w:rsidTr="00D00121">
        <w:trPr>
          <w:trHeight w:val="571"/>
        </w:trPr>
        <w:tc>
          <w:tcPr>
            <w:tcW w:w="1693" w:type="dxa"/>
          </w:tcPr>
          <w:p w14:paraId="6CEBAE1F" w14:textId="7A94E3C8" w:rsidR="00445079" w:rsidRPr="00BF6DDB" w:rsidRDefault="0000695D" w:rsidP="004D17B8">
            <w:pPr>
              <w:ind w:left="38"/>
              <w:rPr>
                <w:rFonts w:ascii="Geomanist" w:hAnsi="Geomanist" w:cs="Mongolian Baiti"/>
                <w:sz w:val="22"/>
                <w:szCs w:val="22"/>
              </w:rPr>
            </w:pPr>
            <w:r w:rsidRPr="00BF6DDB">
              <w:rPr>
                <w:rFonts w:ascii="Geomanist" w:hAnsi="Geomanist" w:cs="Mongolian Baiti"/>
                <w:sz w:val="22"/>
                <w:szCs w:val="22"/>
              </w:rPr>
              <w:t>2022-1-3891E- 07-0098-07-001</w:t>
            </w:r>
          </w:p>
        </w:tc>
        <w:tc>
          <w:tcPr>
            <w:tcW w:w="2823" w:type="dxa"/>
          </w:tcPr>
          <w:p w14:paraId="2883D53F" w14:textId="0A871888" w:rsidR="00445079" w:rsidRPr="00BF6DDB" w:rsidRDefault="0000695D" w:rsidP="004D17B8">
            <w:pPr>
              <w:ind w:left="36"/>
              <w:jc w:val="center"/>
              <w:rPr>
                <w:rFonts w:ascii="Geomanist" w:hAnsi="Geomanist" w:cs="Mongolian Baiti"/>
                <w:sz w:val="22"/>
                <w:szCs w:val="22"/>
              </w:rPr>
            </w:pPr>
            <w:r w:rsidRPr="00BF6DDB">
              <w:rPr>
                <w:rFonts w:ascii="Geomanist" w:hAnsi="Geomanist" w:cs="Mongolian Baiti"/>
                <w:sz w:val="22"/>
                <w:szCs w:val="22"/>
              </w:rPr>
              <w:t>Auditoría 98 al programa “Investigación Científica, Desarrollo e Innovación - El Colegio de la Frontera Sur”</w:t>
            </w:r>
          </w:p>
        </w:tc>
        <w:tc>
          <w:tcPr>
            <w:tcW w:w="4517" w:type="dxa"/>
          </w:tcPr>
          <w:p w14:paraId="4B309890" w14:textId="77777777" w:rsidR="0031483C" w:rsidRPr="00BF6DDB" w:rsidRDefault="0031483C" w:rsidP="004D17B8">
            <w:pPr>
              <w:jc w:val="both"/>
              <w:rPr>
                <w:rFonts w:ascii="Geomanist" w:hAnsi="Geomanist" w:cs="Mongolian Baiti"/>
                <w:sz w:val="22"/>
                <w:szCs w:val="22"/>
              </w:rPr>
            </w:pPr>
            <w:r w:rsidRPr="00BF6DDB">
              <w:rPr>
                <w:rFonts w:ascii="Geomanist" w:hAnsi="Geomanist" w:cs="Mongolian Baiti"/>
                <w:sz w:val="22"/>
                <w:szCs w:val="22"/>
              </w:rPr>
              <w:t xml:space="preserve">Para que El Colegio de la Frontera Sur, en ejercicios fiscales subsecuentes, y en el marco de la instrumentación del Programa presupuestario E003, establezca los procedimientos o esquemas de control que garanticen disponer de la documentación sobre la publicación y difusión del conocimiento siguiente:  </w:t>
            </w:r>
          </w:p>
          <w:p w14:paraId="2259B969" w14:textId="77777777" w:rsidR="0031483C" w:rsidRPr="00BF6DDB" w:rsidRDefault="0031483C" w:rsidP="004D17B8">
            <w:pPr>
              <w:jc w:val="both"/>
              <w:rPr>
                <w:rFonts w:ascii="Geomanist" w:hAnsi="Geomanist" w:cs="Mongolian Baiti"/>
                <w:sz w:val="22"/>
                <w:szCs w:val="22"/>
              </w:rPr>
            </w:pPr>
            <w:r w:rsidRPr="00BF6DDB">
              <w:rPr>
                <w:rFonts w:ascii="Geomanist" w:hAnsi="Geomanist" w:cs="Mongolian Baiti"/>
                <w:sz w:val="22"/>
                <w:szCs w:val="22"/>
              </w:rPr>
              <w:t xml:space="preserve">- El diagnóstico de necesidades formalmente establecido y autorizado para identificar y determinar las publicaciones arbitradas que podrían formar o formaron parte de su programación; el diagnóstico de necesidades formalmente establecido y autorizado para identificar y determinar las actividades de difusión (divulgación) que </w:t>
            </w:r>
            <w:r w:rsidRPr="00BF6DDB">
              <w:rPr>
                <w:rFonts w:ascii="Geomanist" w:hAnsi="Geomanist" w:cs="Mongolian Baiti"/>
                <w:sz w:val="22"/>
                <w:szCs w:val="22"/>
              </w:rPr>
              <w:lastRenderedPageBreak/>
              <w:t xml:space="preserve">podrían formar o formaron parte de su programación;  </w:t>
            </w:r>
          </w:p>
          <w:p w14:paraId="6174E5A7" w14:textId="77777777" w:rsidR="007720ED" w:rsidRPr="00BF6DDB" w:rsidRDefault="0031483C" w:rsidP="004D17B8">
            <w:pPr>
              <w:jc w:val="both"/>
              <w:rPr>
                <w:rFonts w:ascii="Geomanist" w:hAnsi="Geomanist" w:cs="Mongolian Baiti"/>
                <w:sz w:val="22"/>
                <w:szCs w:val="22"/>
              </w:rPr>
            </w:pPr>
            <w:r w:rsidRPr="00BF6DDB">
              <w:rPr>
                <w:rFonts w:ascii="Geomanist" w:hAnsi="Geomanist" w:cs="Mongolian Baiti"/>
                <w:sz w:val="22"/>
                <w:szCs w:val="22"/>
              </w:rPr>
              <w:t>- el registro y la documentación comprobatoria de las publicaciones</w:t>
            </w:r>
            <w:r w:rsidR="007720ED" w:rsidRPr="00BF6DDB">
              <w:rPr>
                <w:rFonts w:ascii="Geomanist" w:hAnsi="Geomanist" w:cs="Mongolian Baiti"/>
                <w:sz w:val="22"/>
                <w:szCs w:val="22"/>
              </w:rPr>
              <w:t xml:space="preserve"> arbitradas realizadas y su vinculación con las investigaciones desarrolladas, y  </w:t>
            </w:r>
          </w:p>
          <w:p w14:paraId="6498A0A2" w14:textId="5C9B3206" w:rsidR="00445079" w:rsidRPr="00BF6DDB" w:rsidRDefault="007720ED" w:rsidP="004D17B8">
            <w:pPr>
              <w:jc w:val="both"/>
              <w:rPr>
                <w:rFonts w:ascii="Geomanist" w:hAnsi="Geomanist" w:cs="Mongolian Baiti"/>
                <w:sz w:val="22"/>
                <w:szCs w:val="22"/>
              </w:rPr>
            </w:pPr>
            <w:r w:rsidRPr="00BF6DDB">
              <w:rPr>
                <w:rFonts w:ascii="Geomanist" w:hAnsi="Geomanist" w:cs="Mongolian Baiti"/>
                <w:sz w:val="22"/>
                <w:szCs w:val="22"/>
              </w:rPr>
              <w:t>- el registro y la documentación comprobatoria de las actividades de divulgación realizadas y su vinculación con las investigaciones desarrolladas.</w:t>
            </w:r>
          </w:p>
        </w:tc>
      </w:tr>
    </w:tbl>
    <w:p w14:paraId="122F74DA" w14:textId="77777777" w:rsidR="001768AE" w:rsidRPr="00BF6DDB" w:rsidRDefault="001768AE" w:rsidP="004D17B8">
      <w:pPr>
        <w:autoSpaceDE w:val="0"/>
        <w:autoSpaceDN w:val="0"/>
        <w:rPr>
          <w:rFonts w:ascii="Geomanist" w:eastAsia="Times New Roman" w:hAnsi="Geomanist" w:cs="Mongolian Baiti"/>
          <w:sz w:val="22"/>
          <w:szCs w:val="22"/>
          <w:lang w:eastAsia="es-ES"/>
        </w:rPr>
      </w:pPr>
    </w:p>
    <w:p w14:paraId="4723B188" w14:textId="77777777" w:rsidR="00F753D5" w:rsidRPr="00BF6DDB" w:rsidRDefault="00F753D5" w:rsidP="004D17B8">
      <w:pPr>
        <w:autoSpaceDE w:val="0"/>
        <w:autoSpaceDN w:val="0"/>
        <w:rPr>
          <w:rFonts w:ascii="Geomanist" w:eastAsia="Times New Roman" w:hAnsi="Geomanist" w:cs="Mongolian Baiti"/>
          <w:sz w:val="22"/>
          <w:szCs w:val="22"/>
          <w:lang w:eastAsia="es-ES"/>
        </w:rPr>
      </w:pPr>
    </w:p>
    <w:p w14:paraId="415061E1" w14:textId="64DD70A5" w:rsidR="003B1953" w:rsidRPr="00BF6DDB" w:rsidRDefault="003B1953" w:rsidP="004D17B8">
      <w:pPr>
        <w:autoSpaceDE w:val="0"/>
        <w:autoSpaceDN w:val="0"/>
        <w:rPr>
          <w:rFonts w:ascii="Geomanist" w:eastAsia="Times New Roman" w:hAnsi="Geomanist" w:cs="Mongolian Baiti"/>
          <w:sz w:val="22"/>
          <w:szCs w:val="22"/>
          <w:lang w:eastAsia="es-ES"/>
        </w:rPr>
      </w:pPr>
      <w:r w:rsidRPr="00BF6DDB">
        <w:rPr>
          <w:rFonts w:ascii="Geomanist" w:eastAsia="Times New Roman" w:hAnsi="Geomanist" w:cs="Mongolian Baiti"/>
          <w:sz w:val="22"/>
          <w:szCs w:val="22"/>
          <w:lang w:eastAsia="es-ES"/>
        </w:rPr>
        <w:t>De acuerdo con su antigüedad las observaciones se clasifican de la siguiente manera:</w:t>
      </w:r>
    </w:p>
    <w:p w14:paraId="16614548" w14:textId="77777777" w:rsidR="001768AE" w:rsidRPr="00BF6DDB" w:rsidRDefault="001768AE" w:rsidP="004D17B8">
      <w:pPr>
        <w:autoSpaceDE w:val="0"/>
        <w:autoSpaceDN w:val="0"/>
        <w:rPr>
          <w:rFonts w:ascii="Geomanist" w:eastAsia="Times New Roman" w:hAnsi="Geomanist" w:cs="Mongolian Baiti"/>
          <w:sz w:val="22"/>
          <w:szCs w:val="22"/>
          <w:lang w:eastAsia="es-ES"/>
        </w:rPr>
      </w:pPr>
    </w:p>
    <w:p w14:paraId="43C7CF1A" w14:textId="77777777" w:rsidR="003B1953" w:rsidRPr="00BF6DDB" w:rsidRDefault="003B1953" w:rsidP="004D17B8">
      <w:pPr>
        <w:autoSpaceDE w:val="0"/>
        <w:autoSpaceDN w:val="0"/>
        <w:rPr>
          <w:rFonts w:ascii="Geomanist" w:eastAsia="Times New Roman" w:hAnsi="Geomanist" w:cs="Mongolian Baiti"/>
          <w:sz w:val="22"/>
          <w:szCs w:val="22"/>
          <w:lang w:eastAsia="es-ES"/>
        </w:rPr>
      </w:pPr>
    </w:p>
    <w:tbl>
      <w:tblPr>
        <w:tblW w:w="8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485"/>
        <w:gridCol w:w="2676"/>
        <w:gridCol w:w="1073"/>
      </w:tblGrid>
      <w:tr w:rsidR="003B1953" w:rsidRPr="00BF6DDB" w14:paraId="0D8A15EA" w14:textId="77777777" w:rsidTr="0019632B">
        <w:trPr>
          <w:trHeight w:val="455"/>
          <w:jc w:val="center"/>
        </w:trPr>
        <w:tc>
          <w:tcPr>
            <w:tcW w:w="7712" w:type="dxa"/>
            <w:gridSpan w:val="3"/>
            <w:shd w:val="clear" w:color="auto" w:fill="auto"/>
            <w:vAlign w:val="center"/>
          </w:tcPr>
          <w:p w14:paraId="6360F488" w14:textId="77777777" w:rsidR="003B1953" w:rsidRPr="00BF6DDB" w:rsidRDefault="003B1953" w:rsidP="004D17B8">
            <w:pPr>
              <w:autoSpaceDE w:val="0"/>
              <w:autoSpaceDN w:val="0"/>
              <w:jc w:val="center"/>
              <w:rPr>
                <w:rFonts w:ascii="Geomanist" w:eastAsia="Times New Roman" w:hAnsi="Geomanist" w:cs="Mongolian Baiti"/>
                <w:b/>
                <w:sz w:val="22"/>
                <w:szCs w:val="22"/>
                <w:lang w:eastAsia="es-ES"/>
              </w:rPr>
            </w:pPr>
            <w:r w:rsidRPr="00BF6DDB">
              <w:rPr>
                <w:rFonts w:ascii="Geomanist" w:eastAsia="Times New Roman" w:hAnsi="Geomanist" w:cs="Mongolian Baiti"/>
                <w:b/>
                <w:sz w:val="22"/>
                <w:szCs w:val="22"/>
                <w:lang w:eastAsia="es-ES"/>
              </w:rPr>
              <w:t>ANTIGÜEDAD</w:t>
            </w:r>
          </w:p>
        </w:tc>
        <w:tc>
          <w:tcPr>
            <w:tcW w:w="1073" w:type="dxa"/>
            <w:vMerge w:val="restart"/>
            <w:shd w:val="clear" w:color="auto" w:fill="auto"/>
            <w:vAlign w:val="center"/>
          </w:tcPr>
          <w:p w14:paraId="1991E850" w14:textId="77777777" w:rsidR="003B1953" w:rsidRPr="00BF6DDB" w:rsidRDefault="003B1953" w:rsidP="004D17B8">
            <w:pPr>
              <w:autoSpaceDE w:val="0"/>
              <w:autoSpaceDN w:val="0"/>
              <w:jc w:val="center"/>
              <w:rPr>
                <w:rFonts w:ascii="Geomanist" w:eastAsia="Times New Roman" w:hAnsi="Geomanist" w:cs="Mongolian Baiti"/>
                <w:b/>
                <w:sz w:val="22"/>
                <w:szCs w:val="22"/>
                <w:lang w:eastAsia="es-ES"/>
              </w:rPr>
            </w:pPr>
            <w:r w:rsidRPr="00BF6DDB">
              <w:rPr>
                <w:rFonts w:ascii="Geomanist" w:eastAsia="Times New Roman" w:hAnsi="Geomanist" w:cs="Mongolian Baiti"/>
                <w:b/>
                <w:sz w:val="22"/>
                <w:szCs w:val="22"/>
                <w:lang w:eastAsia="es-ES"/>
              </w:rPr>
              <w:t>TOTAL</w:t>
            </w:r>
          </w:p>
        </w:tc>
      </w:tr>
      <w:tr w:rsidR="003B1953" w:rsidRPr="00BF6DDB" w14:paraId="0CFED817" w14:textId="77777777" w:rsidTr="0019632B">
        <w:trPr>
          <w:trHeight w:val="892"/>
          <w:jc w:val="center"/>
        </w:trPr>
        <w:tc>
          <w:tcPr>
            <w:tcW w:w="2551" w:type="dxa"/>
            <w:shd w:val="clear" w:color="auto" w:fill="auto"/>
            <w:vAlign w:val="center"/>
          </w:tcPr>
          <w:p w14:paraId="0577651D" w14:textId="77777777" w:rsidR="003B1953" w:rsidRPr="00BF6DDB" w:rsidRDefault="003B1953" w:rsidP="004D17B8">
            <w:pPr>
              <w:autoSpaceDE w:val="0"/>
              <w:autoSpaceDN w:val="0"/>
              <w:jc w:val="center"/>
              <w:rPr>
                <w:rFonts w:ascii="Geomanist" w:eastAsia="Times New Roman" w:hAnsi="Geomanist" w:cs="Mongolian Baiti"/>
                <w:b/>
                <w:sz w:val="22"/>
                <w:szCs w:val="22"/>
                <w:lang w:eastAsia="es-ES"/>
              </w:rPr>
            </w:pPr>
            <w:r w:rsidRPr="00BF6DDB">
              <w:rPr>
                <w:rFonts w:ascii="Geomanist" w:eastAsia="Times New Roman" w:hAnsi="Geomanist" w:cs="Mongolian Baiti"/>
                <w:b/>
                <w:sz w:val="22"/>
                <w:szCs w:val="22"/>
                <w:lang w:eastAsia="es-ES"/>
              </w:rPr>
              <w:t>MAYOR A 18 MESES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506EB85D" w14:textId="77777777" w:rsidR="003B1953" w:rsidRPr="00BF6DDB" w:rsidRDefault="003B1953" w:rsidP="004D17B8">
            <w:pPr>
              <w:autoSpaceDE w:val="0"/>
              <w:autoSpaceDN w:val="0"/>
              <w:jc w:val="center"/>
              <w:rPr>
                <w:rFonts w:ascii="Geomanist" w:eastAsia="Times New Roman" w:hAnsi="Geomanist" w:cs="Mongolian Baiti"/>
                <w:b/>
                <w:sz w:val="22"/>
                <w:szCs w:val="22"/>
                <w:lang w:eastAsia="es-ES"/>
              </w:rPr>
            </w:pPr>
            <w:r w:rsidRPr="00BF6DDB">
              <w:rPr>
                <w:rFonts w:ascii="Geomanist" w:eastAsia="Times New Roman" w:hAnsi="Geomanist" w:cs="Mongolian Baiti"/>
                <w:b/>
                <w:sz w:val="22"/>
                <w:szCs w:val="22"/>
                <w:lang w:eastAsia="es-ES"/>
              </w:rPr>
              <w:t>DE 6 A 18 MESES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42A3B5C8" w14:textId="77777777" w:rsidR="003B1953" w:rsidRPr="00BF6DDB" w:rsidRDefault="003B1953" w:rsidP="004D17B8">
            <w:pPr>
              <w:autoSpaceDE w:val="0"/>
              <w:autoSpaceDN w:val="0"/>
              <w:jc w:val="center"/>
              <w:rPr>
                <w:rFonts w:ascii="Geomanist" w:eastAsia="Times New Roman" w:hAnsi="Geomanist" w:cs="Mongolian Baiti"/>
                <w:b/>
                <w:sz w:val="22"/>
                <w:szCs w:val="22"/>
                <w:lang w:eastAsia="es-ES"/>
              </w:rPr>
            </w:pPr>
            <w:r w:rsidRPr="00BF6DDB">
              <w:rPr>
                <w:rFonts w:ascii="Geomanist" w:eastAsia="Times New Roman" w:hAnsi="Geomanist" w:cs="Mongolian Baiti"/>
                <w:b/>
                <w:sz w:val="22"/>
                <w:szCs w:val="22"/>
                <w:lang w:eastAsia="es-ES"/>
              </w:rPr>
              <w:t>MENOR A 6 MESES</w:t>
            </w:r>
          </w:p>
        </w:tc>
        <w:tc>
          <w:tcPr>
            <w:tcW w:w="1073" w:type="dxa"/>
            <w:vMerge/>
            <w:shd w:val="clear" w:color="auto" w:fill="auto"/>
            <w:vAlign w:val="center"/>
          </w:tcPr>
          <w:p w14:paraId="1D818603" w14:textId="77777777" w:rsidR="003B1953" w:rsidRPr="00BF6DDB" w:rsidRDefault="003B1953" w:rsidP="004D17B8">
            <w:pPr>
              <w:autoSpaceDE w:val="0"/>
              <w:autoSpaceDN w:val="0"/>
              <w:jc w:val="center"/>
              <w:rPr>
                <w:rFonts w:ascii="Geomanist" w:eastAsia="Times New Roman" w:hAnsi="Geomanist" w:cs="Mongolian Baiti"/>
                <w:sz w:val="22"/>
                <w:szCs w:val="22"/>
                <w:lang w:eastAsia="es-ES"/>
              </w:rPr>
            </w:pPr>
          </w:p>
        </w:tc>
      </w:tr>
      <w:tr w:rsidR="003B1953" w:rsidRPr="00BF6DDB" w14:paraId="1FB583D9" w14:textId="77777777" w:rsidTr="0019632B">
        <w:trPr>
          <w:trHeight w:val="436"/>
          <w:jc w:val="center"/>
        </w:trPr>
        <w:tc>
          <w:tcPr>
            <w:tcW w:w="2551" w:type="dxa"/>
            <w:shd w:val="clear" w:color="auto" w:fill="auto"/>
            <w:vAlign w:val="center"/>
          </w:tcPr>
          <w:p w14:paraId="27B4AA45" w14:textId="77777777" w:rsidR="003B1953" w:rsidRPr="00BF6DDB" w:rsidRDefault="003B1953" w:rsidP="004D17B8">
            <w:pPr>
              <w:autoSpaceDE w:val="0"/>
              <w:autoSpaceDN w:val="0"/>
              <w:jc w:val="center"/>
              <w:rPr>
                <w:rFonts w:ascii="Geomanist" w:eastAsia="Times New Roman" w:hAnsi="Geomanist" w:cs="Mongolian Baiti"/>
                <w:sz w:val="22"/>
                <w:szCs w:val="22"/>
                <w:lang w:eastAsia="es-ES"/>
              </w:rPr>
            </w:pPr>
            <w:r w:rsidRPr="00BF6DDB">
              <w:rPr>
                <w:rFonts w:ascii="Geomanist" w:eastAsia="Times New Roman" w:hAnsi="Geomanist" w:cs="Mongolian Baiti"/>
                <w:sz w:val="22"/>
                <w:szCs w:val="22"/>
                <w:lang w:eastAsia="es-ES"/>
              </w:rPr>
              <w:t>0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58F4F095" w14:textId="3476163B" w:rsidR="003B1953" w:rsidRPr="00BF6DDB" w:rsidRDefault="009F767E" w:rsidP="004D17B8">
            <w:pPr>
              <w:autoSpaceDE w:val="0"/>
              <w:autoSpaceDN w:val="0"/>
              <w:jc w:val="center"/>
              <w:rPr>
                <w:rFonts w:ascii="Geomanist" w:eastAsia="Times New Roman" w:hAnsi="Geomanist" w:cs="Mongolian Baiti"/>
                <w:sz w:val="22"/>
                <w:szCs w:val="22"/>
                <w:lang w:eastAsia="es-ES"/>
              </w:rPr>
            </w:pPr>
            <w:r w:rsidRPr="00BF6DDB">
              <w:rPr>
                <w:rFonts w:ascii="Geomanist" w:eastAsia="Times New Roman" w:hAnsi="Geomanist" w:cs="Mongolian Baiti"/>
                <w:sz w:val="22"/>
                <w:szCs w:val="22"/>
                <w:lang w:eastAsia="es-ES"/>
              </w:rPr>
              <w:t>0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47BE63F6" w14:textId="73703F62" w:rsidR="003B1953" w:rsidRPr="00BF6DDB" w:rsidRDefault="009F767E" w:rsidP="004D17B8">
            <w:pPr>
              <w:autoSpaceDE w:val="0"/>
              <w:autoSpaceDN w:val="0"/>
              <w:jc w:val="center"/>
              <w:rPr>
                <w:rFonts w:ascii="Geomanist" w:eastAsia="Times New Roman" w:hAnsi="Geomanist" w:cs="Mongolian Baiti"/>
                <w:sz w:val="22"/>
                <w:szCs w:val="22"/>
                <w:lang w:eastAsia="es-ES"/>
              </w:rPr>
            </w:pPr>
            <w:r w:rsidRPr="00BF6DDB">
              <w:rPr>
                <w:rFonts w:ascii="Geomanist" w:eastAsia="Times New Roman" w:hAnsi="Geomanist" w:cs="Mongolian Baiti"/>
                <w:sz w:val="22"/>
                <w:szCs w:val="22"/>
                <w:lang w:eastAsia="es-ES"/>
              </w:rPr>
              <w:t>6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6E0DBA6B" w14:textId="114EEC61" w:rsidR="003B1953" w:rsidRPr="00BF6DDB" w:rsidRDefault="009F767E" w:rsidP="004D17B8">
            <w:pPr>
              <w:autoSpaceDE w:val="0"/>
              <w:autoSpaceDN w:val="0"/>
              <w:jc w:val="center"/>
              <w:rPr>
                <w:rFonts w:ascii="Geomanist" w:eastAsia="Times New Roman" w:hAnsi="Geomanist" w:cs="Mongolian Baiti"/>
                <w:sz w:val="22"/>
                <w:szCs w:val="22"/>
                <w:lang w:eastAsia="es-ES"/>
              </w:rPr>
            </w:pPr>
            <w:r w:rsidRPr="00BF6DDB">
              <w:rPr>
                <w:rFonts w:ascii="Geomanist" w:eastAsia="Times New Roman" w:hAnsi="Geomanist" w:cs="Mongolian Baiti"/>
                <w:sz w:val="22"/>
                <w:szCs w:val="22"/>
                <w:lang w:eastAsia="es-ES"/>
              </w:rPr>
              <w:t>6</w:t>
            </w:r>
          </w:p>
        </w:tc>
      </w:tr>
    </w:tbl>
    <w:p w14:paraId="118FE1BE" w14:textId="77777777" w:rsidR="003B1953" w:rsidRPr="00BF6DDB" w:rsidRDefault="003B1953" w:rsidP="004D17B8">
      <w:pPr>
        <w:rPr>
          <w:rFonts w:ascii="Geomanist" w:eastAsia="Calibri" w:hAnsi="Geomanist" w:cs="Mongolian Baiti"/>
          <w:sz w:val="22"/>
          <w:szCs w:val="22"/>
        </w:rPr>
      </w:pPr>
    </w:p>
    <w:p w14:paraId="7A666600" w14:textId="4A6C6FF3" w:rsidR="003B1953" w:rsidRPr="0000695D" w:rsidRDefault="003B1953" w:rsidP="004D17B8">
      <w:pPr>
        <w:tabs>
          <w:tab w:val="left" w:pos="5760"/>
        </w:tabs>
        <w:autoSpaceDE w:val="0"/>
        <w:autoSpaceDN w:val="0"/>
        <w:rPr>
          <w:rFonts w:ascii="Mongolian Baiti" w:eastAsia="Times New Roman" w:hAnsi="Mongolian Baiti" w:cs="Mongolian Baiti"/>
          <w:sz w:val="22"/>
          <w:szCs w:val="22"/>
          <w:lang w:eastAsia="es-ES"/>
        </w:rPr>
      </w:pPr>
    </w:p>
    <w:p w14:paraId="45641206" w14:textId="77777777" w:rsidR="003B1953" w:rsidRPr="0000695D" w:rsidRDefault="003B1953" w:rsidP="004D17B8">
      <w:pPr>
        <w:autoSpaceDE w:val="0"/>
        <w:autoSpaceDN w:val="0"/>
        <w:rPr>
          <w:rFonts w:ascii="Mongolian Baiti" w:eastAsia="Times New Roman" w:hAnsi="Mongolian Baiti" w:cs="Mongolian Baiti"/>
          <w:sz w:val="22"/>
          <w:szCs w:val="22"/>
          <w:lang w:eastAsia="es-ES"/>
        </w:rPr>
      </w:pPr>
    </w:p>
    <w:p w14:paraId="2B144C1E" w14:textId="77777777" w:rsidR="003B1953" w:rsidRPr="0000695D" w:rsidRDefault="003B1953" w:rsidP="004D17B8">
      <w:pPr>
        <w:tabs>
          <w:tab w:val="left" w:pos="4155"/>
        </w:tabs>
        <w:autoSpaceDE w:val="0"/>
        <w:autoSpaceDN w:val="0"/>
        <w:rPr>
          <w:rFonts w:ascii="Mongolian Baiti" w:eastAsia="Times New Roman" w:hAnsi="Mongolian Baiti" w:cs="Mongolian Baiti"/>
          <w:sz w:val="22"/>
          <w:szCs w:val="22"/>
          <w:lang w:eastAsia="es-ES"/>
        </w:rPr>
      </w:pPr>
    </w:p>
    <w:p w14:paraId="440BF222" w14:textId="77777777" w:rsidR="000934AA" w:rsidRPr="0000695D" w:rsidRDefault="000934AA" w:rsidP="004D17B8">
      <w:pPr>
        <w:rPr>
          <w:rFonts w:ascii="Mongolian Baiti" w:hAnsi="Mongolian Baiti" w:cs="Mongolian Baiti"/>
          <w:sz w:val="22"/>
          <w:szCs w:val="22"/>
        </w:rPr>
      </w:pPr>
    </w:p>
    <w:sectPr w:rsidR="000934AA" w:rsidRPr="0000695D" w:rsidSect="000A21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5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17666" w14:textId="77777777" w:rsidR="00F569C5" w:rsidRDefault="00F569C5">
      <w:r>
        <w:separator/>
      </w:r>
    </w:p>
  </w:endnote>
  <w:endnote w:type="continuationSeparator" w:id="0">
    <w:p w14:paraId="376459B3" w14:textId="77777777" w:rsidR="00F569C5" w:rsidRDefault="00F5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B5E28" w14:textId="77777777" w:rsidR="007010CC" w:rsidRDefault="007010C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704E1" w14:textId="6AFD3471" w:rsidR="0034446A" w:rsidRDefault="0034446A" w:rsidP="0034446A">
    <w:pPr>
      <w:pStyle w:val="Piedepgina"/>
      <w:tabs>
        <w:tab w:val="left" w:pos="7668"/>
      </w:tabs>
      <w:jc w:val="center"/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</w:pPr>
    <w:r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  <w:t>Segunda</w:t>
    </w:r>
    <w:r w:rsidRPr="009E5A53"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  <w:t xml:space="preserve"> Sesión Ordinaria de la Junta de Gobierno 202</w:t>
    </w:r>
    <w:r w:rsidR="00A60B7A"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  <w:t>4</w:t>
    </w:r>
  </w:p>
  <w:p w14:paraId="37FAA3FE" w14:textId="77777777" w:rsidR="00763BFF" w:rsidRPr="009E5A53" w:rsidRDefault="00763BFF" w:rsidP="0034446A">
    <w:pPr>
      <w:pStyle w:val="Piedepgina"/>
      <w:tabs>
        <w:tab w:val="left" w:pos="7668"/>
      </w:tabs>
      <w:jc w:val="center"/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</w:pPr>
  </w:p>
  <w:p w14:paraId="6853002E" w14:textId="77777777" w:rsidR="0034446A" w:rsidRPr="009E5A53" w:rsidRDefault="0034446A" w:rsidP="009F767E">
    <w:pPr>
      <w:pStyle w:val="Piedepgina"/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70F08" w14:textId="77777777" w:rsidR="007010CC" w:rsidRDefault="007010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9BD44" w14:textId="77777777" w:rsidR="00F569C5" w:rsidRDefault="00F569C5">
      <w:r>
        <w:separator/>
      </w:r>
    </w:p>
  </w:footnote>
  <w:footnote w:type="continuationSeparator" w:id="0">
    <w:p w14:paraId="0F8EB5A3" w14:textId="77777777" w:rsidR="00F569C5" w:rsidRDefault="00F56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B45FC" w14:textId="77777777" w:rsidR="007010CC" w:rsidRDefault="007010C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CC572" w14:textId="5BE87F4B" w:rsidR="006B47A5" w:rsidRDefault="00A60B7A" w:rsidP="007010CC">
    <w:pPr>
      <w:pStyle w:val="Encabezado"/>
      <w:tabs>
        <w:tab w:val="clear" w:pos="4419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222F9C9" wp14:editId="7C0735C3">
          <wp:simplePos x="0" y="0"/>
          <wp:positionH relativeFrom="column">
            <wp:posOffset>-401955</wp:posOffset>
          </wp:positionH>
          <wp:positionV relativeFrom="paragraph">
            <wp:posOffset>-351155</wp:posOffset>
          </wp:positionV>
          <wp:extent cx="6454140" cy="1137852"/>
          <wp:effectExtent l="0" t="0" r="3810" b="5715"/>
          <wp:wrapNone/>
          <wp:docPr id="2040726988" name="Imagen 1" descr="Interfaz de usuario gráfica, Texto, Aplicación, Word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726988" name="Imagen 1" descr="Interfaz de usuario gráfica, Texto, Aplicación, Word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67" t="27761" r="18670" b="52927"/>
                  <a:stretch/>
                </pic:blipFill>
                <pic:spPr bwMode="auto">
                  <a:xfrm>
                    <a:off x="0" y="0"/>
                    <a:ext cx="6457744" cy="11384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7010CC">
      <w:tab/>
    </w:r>
  </w:p>
  <w:p w14:paraId="43637974" w14:textId="0040D581" w:rsidR="009F767E" w:rsidRDefault="009F767E" w:rsidP="00A60B7A">
    <w:pPr>
      <w:jc w:val="center"/>
    </w:pPr>
  </w:p>
  <w:p w14:paraId="1025B877" w14:textId="77777777" w:rsidR="009F767E" w:rsidRDefault="009F767E"/>
  <w:p w14:paraId="4D60405B" w14:textId="77777777" w:rsidR="009F767E" w:rsidRDefault="009F767E"/>
  <w:p w14:paraId="2D8CEC75" w14:textId="77777777" w:rsidR="00A60B7A" w:rsidRDefault="00A60B7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DBAB9" w14:textId="77777777" w:rsidR="007010CC" w:rsidRDefault="007010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749C2"/>
    <w:multiLevelType w:val="hybridMultilevel"/>
    <w:tmpl w:val="1CE4B47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A2484"/>
    <w:multiLevelType w:val="multilevel"/>
    <w:tmpl w:val="52B6895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EC4513"/>
    <w:multiLevelType w:val="hybridMultilevel"/>
    <w:tmpl w:val="4B94CC3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264553">
    <w:abstractNumId w:val="1"/>
  </w:num>
  <w:num w:numId="2" w16cid:durableId="1511262664">
    <w:abstractNumId w:val="0"/>
  </w:num>
  <w:num w:numId="3" w16cid:durableId="694692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30"/>
    <w:rsid w:val="00004802"/>
    <w:rsid w:val="0000695D"/>
    <w:rsid w:val="000407A2"/>
    <w:rsid w:val="000438CC"/>
    <w:rsid w:val="00061187"/>
    <w:rsid w:val="00065D57"/>
    <w:rsid w:val="00071AC9"/>
    <w:rsid w:val="000934AA"/>
    <w:rsid w:val="000A0DB9"/>
    <w:rsid w:val="000A21F4"/>
    <w:rsid w:val="000E3CF9"/>
    <w:rsid w:val="00127F01"/>
    <w:rsid w:val="001502F7"/>
    <w:rsid w:val="001768AE"/>
    <w:rsid w:val="0019632B"/>
    <w:rsid w:val="001B7CC2"/>
    <w:rsid w:val="001C09BB"/>
    <w:rsid w:val="0024565D"/>
    <w:rsid w:val="0024762E"/>
    <w:rsid w:val="002A0111"/>
    <w:rsid w:val="002B67AB"/>
    <w:rsid w:val="002B6967"/>
    <w:rsid w:val="002D129B"/>
    <w:rsid w:val="003048D0"/>
    <w:rsid w:val="0031483C"/>
    <w:rsid w:val="0032397A"/>
    <w:rsid w:val="003343AA"/>
    <w:rsid w:val="003343AD"/>
    <w:rsid w:val="00337B91"/>
    <w:rsid w:val="0034446A"/>
    <w:rsid w:val="0036770A"/>
    <w:rsid w:val="00385900"/>
    <w:rsid w:val="003B1953"/>
    <w:rsid w:val="00423F70"/>
    <w:rsid w:val="00445079"/>
    <w:rsid w:val="00452284"/>
    <w:rsid w:val="004531C7"/>
    <w:rsid w:val="00486143"/>
    <w:rsid w:val="004C16DA"/>
    <w:rsid w:val="004C40B8"/>
    <w:rsid w:val="004D17B8"/>
    <w:rsid w:val="005865BF"/>
    <w:rsid w:val="005C733F"/>
    <w:rsid w:val="005E3C8A"/>
    <w:rsid w:val="006A072A"/>
    <w:rsid w:val="006A15E0"/>
    <w:rsid w:val="006B47A5"/>
    <w:rsid w:val="007010CC"/>
    <w:rsid w:val="00705495"/>
    <w:rsid w:val="00711986"/>
    <w:rsid w:val="00732B06"/>
    <w:rsid w:val="00763BFF"/>
    <w:rsid w:val="007720ED"/>
    <w:rsid w:val="007A427E"/>
    <w:rsid w:val="007B08EE"/>
    <w:rsid w:val="007C33AA"/>
    <w:rsid w:val="008027A1"/>
    <w:rsid w:val="008056FC"/>
    <w:rsid w:val="00822148"/>
    <w:rsid w:val="00826CA2"/>
    <w:rsid w:val="00842569"/>
    <w:rsid w:val="00844BF3"/>
    <w:rsid w:val="00866E8B"/>
    <w:rsid w:val="008719CD"/>
    <w:rsid w:val="00884C76"/>
    <w:rsid w:val="00886A6C"/>
    <w:rsid w:val="00895B27"/>
    <w:rsid w:val="008B40CF"/>
    <w:rsid w:val="008D1876"/>
    <w:rsid w:val="00935745"/>
    <w:rsid w:val="00942629"/>
    <w:rsid w:val="009B1873"/>
    <w:rsid w:val="009B48AB"/>
    <w:rsid w:val="009C2799"/>
    <w:rsid w:val="009F767E"/>
    <w:rsid w:val="00A60B7A"/>
    <w:rsid w:val="00A87AD3"/>
    <w:rsid w:val="00A97E3D"/>
    <w:rsid w:val="00AB3D38"/>
    <w:rsid w:val="00B06D09"/>
    <w:rsid w:val="00B875EB"/>
    <w:rsid w:val="00BA6DC5"/>
    <w:rsid w:val="00BD66BC"/>
    <w:rsid w:val="00BF6DDB"/>
    <w:rsid w:val="00BF7B38"/>
    <w:rsid w:val="00C00C96"/>
    <w:rsid w:val="00C83CC2"/>
    <w:rsid w:val="00C92031"/>
    <w:rsid w:val="00C96130"/>
    <w:rsid w:val="00CA698B"/>
    <w:rsid w:val="00CB44F8"/>
    <w:rsid w:val="00D00121"/>
    <w:rsid w:val="00D4411A"/>
    <w:rsid w:val="00D63F7A"/>
    <w:rsid w:val="00DB0CC2"/>
    <w:rsid w:val="00DB3DBC"/>
    <w:rsid w:val="00DB5EAB"/>
    <w:rsid w:val="00DE0521"/>
    <w:rsid w:val="00E47C12"/>
    <w:rsid w:val="00F00D3B"/>
    <w:rsid w:val="00F04240"/>
    <w:rsid w:val="00F569C5"/>
    <w:rsid w:val="00F63010"/>
    <w:rsid w:val="00F64E2E"/>
    <w:rsid w:val="00F753D5"/>
    <w:rsid w:val="00F9777E"/>
    <w:rsid w:val="00FE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5AA4B54"/>
  <w15:chartTrackingRefBased/>
  <w15:docId w15:val="{5D8E6732-76B5-4D99-B64D-4F793D36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130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1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613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961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130"/>
    <w:rPr>
      <w:sz w:val="24"/>
      <w:szCs w:val="24"/>
    </w:rPr>
  </w:style>
  <w:style w:type="paragraph" w:styleId="Sinespaciado">
    <w:name w:val="No Spacing"/>
    <w:uiPriority w:val="1"/>
    <w:qFormat/>
    <w:rsid w:val="00C96130"/>
    <w:pPr>
      <w:spacing w:after="0" w:line="240" w:lineRule="auto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C96130"/>
    <w:pPr>
      <w:ind w:left="720"/>
      <w:contextualSpacing/>
    </w:pPr>
  </w:style>
  <w:style w:type="table" w:customStyle="1" w:styleId="Tablanormal21">
    <w:name w:val="Tabla normal 21"/>
    <w:basedOn w:val="Tablanormal"/>
    <w:uiPriority w:val="42"/>
    <w:rsid w:val="00822148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">
    <w:name w:val="Table Grid"/>
    <w:basedOn w:val="Tablanormal"/>
    <w:uiPriority w:val="59"/>
    <w:rsid w:val="008425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0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</Pages>
  <Words>717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 Gilberto Martínez Gómez</dc:creator>
  <cp:keywords/>
  <dc:description/>
  <cp:lastModifiedBy>Leticia Espinosa Cruz</cp:lastModifiedBy>
  <cp:revision>66</cp:revision>
  <cp:lastPrinted>2022-09-21T15:56:00Z</cp:lastPrinted>
  <dcterms:created xsi:type="dcterms:W3CDTF">2022-09-21T18:02:00Z</dcterms:created>
  <dcterms:modified xsi:type="dcterms:W3CDTF">2024-11-06T16:47:00Z</dcterms:modified>
</cp:coreProperties>
</file>